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C3A98" w14:textId="77777777" w:rsidR="000F22CB" w:rsidRDefault="000F22CB" w:rsidP="000F22CB">
      <w:pPr>
        <w:ind w:firstLineChars="202" w:firstLine="1697"/>
        <w:rPr>
          <w:sz w:val="84"/>
          <w:szCs w:val="84"/>
        </w:rPr>
      </w:pPr>
    </w:p>
    <w:p w14:paraId="18B0AD4B" w14:textId="77777777" w:rsidR="000F22CB" w:rsidRDefault="000F22CB" w:rsidP="000F22CB">
      <w:pPr>
        <w:ind w:firstLineChars="202" w:firstLine="1697"/>
        <w:rPr>
          <w:sz w:val="84"/>
          <w:szCs w:val="84"/>
        </w:rPr>
      </w:pPr>
    </w:p>
    <w:p w14:paraId="4CF4C214" w14:textId="77777777" w:rsidR="000F22CB" w:rsidRPr="001A3434" w:rsidRDefault="000F22CB" w:rsidP="000F22CB">
      <w:pPr>
        <w:jc w:val="center"/>
        <w:rPr>
          <w:sz w:val="52"/>
          <w:szCs w:val="52"/>
        </w:rPr>
      </w:pPr>
      <w:bookmarkStart w:id="0" w:name="_Hlk7613956"/>
      <w:r w:rsidRPr="001A3434">
        <w:rPr>
          <w:sz w:val="52"/>
          <w:szCs w:val="52"/>
        </w:rPr>
        <w:t>201</w:t>
      </w:r>
      <w:r>
        <w:rPr>
          <w:rFonts w:hint="eastAsia"/>
          <w:sz w:val="52"/>
          <w:szCs w:val="52"/>
        </w:rPr>
        <w:t>2</w:t>
      </w:r>
      <w:r w:rsidRPr="001A3434">
        <w:rPr>
          <w:rFonts w:hint="eastAsia"/>
          <w:sz w:val="52"/>
          <w:szCs w:val="52"/>
        </w:rPr>
        <w:t>年</w:t>
      </w:r>
      <w:r w:rsidRPr="001A3434">
        <w:rPr>
          <w:sz w:val="52"/>
          <w:szCs w:val="52"/>
        </w:rPr>
        <w:t>全国专利代理人资格考试</w:t>
      </w:r>
    </w:p>
    <w:p w14:paraId="64C65D11" w14:textId="77777777" w:rsidR="000F22CB" w:rsidRPr="001A3434" w:rsidRDefault="000F22CB" w:rsidP="000F22CB">
      <w:pPr>
        <w:ind w:firstLineChars="202" w:firstLine="1050"/>
        <w:jc w:val="center"/>
        <w:rPr>
          <w:sz w:val="52"/>
          <w:szCs w:val="52"/>
        </w:rPr>
      </w:pPr>
      <w:r w:rsidRPr="001A3434">
        <w:rPr>
          <w:rFonts w:hint="eastAsia"/>
          <w:sz w:val="52"/>
          <w:szCs w:val="52"/>
        </w:rPr>
        <w:t>专利代理实务</w:t>
      </w:r>
      <w:r w:rsidRPr="001A3434">
        <w:rPr>
          <w:sz w:val="52"/>
          <w:szCs w:val="52"/>
        </w:rPr>
        <w:t>试题</w:t>
      </w:r>
    </w:p>
    <w:bookmarkEnd w:id="0"/>
    <w:p w14:paraId="28ED5348" w14:textId="77777777" w:rsidR="000F22CB" w:rsidRDefault="000F22CB" w:rsidP="000F22CB">
      <w:pPr>
        <w:rPr>
          <w:b/>
          <w:sz w:val="28"/>
          <w:szCs w:val="28"/>
        </w:rPr>
      </w:pPr>
      <w:r>
        <w:rPr>
          <w:b/>
          <w:sz w:val="28"/>
          <w:szCs w:val="28"/>
        </w:rPr>
        <w:br w:type="page"/>
      </w:r>
    </w:p>
    <w:p w14:paraId="33A0BF88" w14:textId="77777777" w:rsidR="000F22CB" w:rsidRDefault="000F22CB" w:rsidP="000F22CB">
      <w:pPr>
        <w:spacing w:line="300" w:lineRule="exact"/>
        <w:ind w:firstLineChars="200" w:firstLine="422"/>
        <w:rPr>
          <w:b/>
          <w:sz w:val="21"/>
          <w:szCs w:val="21"/>
        </w:rPr>
      </w:pPr>
      <w:r>
        <w:rPr>
          <w:rFonts w:hint="eastAsia"/>
          <w:b/>
          <w:sz w:val="21"/>
          <w:szCs w:val="21"/>
        </w:rPr>
        <w:lastRenderedPageBreak/>
        <w:t>答题须知</w:t>
      </w:r>
    </w:p>
    <w:p w14:paraId="38E09E19" w14:textId="77777777" w:rsidR="000F22CB" w:rsidRDefault="000F22CB" w:rsidP="000F22CB">
      <w:pPr>
        <w:spacing w:line="300" w:lineRule="exact"/>
        <w:ind w:firstLineChars="202" w:firstLine="424"/>
        <w:rPr>
          <w:sz w:val="21"/>
          <w:szCs w:val="21"/>
        </w:rPr>
      </w:pPr>
      <w:r>
        <w:rPr>
          <w:rFonts w:hint="eastAsia"/>
          <w:sz w:val="21"/>
          <w:szCs w:val="21"/>
        </w:rPr>
        <w:t>1．所有试题的正确答案均以现行、有效的法律和法规为准。</w:t>
      </w:r>
    </w:p>
    <w:p w14:paraId="1C1DE8D2" w14:textId="77777777" w:rsidR="000F22CB" w:rsidRDefault="000F22CB" w:rsidP="000F22CB">
      <w:pPr>
        <w:spacing w:line="300" w:lineRule="exact"/>
        <w:ind w:firstLineChars="202" w:firstLine="424"/>
        <w:rPr>
          <w:sz w:val="21"/>
          <w:szCs w:val="21"/>
        </w:rPr>
      </w:pPr>
      <w:r>
        <w:rPr>
          <w:rFonts w:hint="eastAsia"/>
          <w:sz w:val="21"/>
          <w:szCs w:val="21"/>
        </w:rPr>
        <w:t>2．作为考试，应试者在完成题目时应当接受并仅限于本试卷所提供的事实，并且无需考虑素材的真实性、有效性问题。</w:t>
      </w:r>
    </w:p>
    <w:p w14:paraId="42797B8F" w14:textId="77777777" w:rsidR="000F22CB" w:rsidRDefault="000F22CB" w:rsidP="000F22CB">
      <w:pPr>
        <w:spacing w:line="300" w:lineRule="exact"/>
        <w:ind w:firstLineChars="202" w:firstLine="424"/>
        <w:rPr>
          <w:sz w:val="21"/>
          <w:szCs w:val="21"/>
        </w:rPr>
      </w:pPr>
      <w:r>
        <w:rPr>
          <w:rFonts w:hint="eastAsia"/>
          <w:sz w:val="21"/>
          <w:szCs w:val="21"/>
        </w:rPr>
        <w:t>3．本专利代理实务试题包括无效实务题和申请实务题两道大题，总分150分。</w:t>
      </w:r>
    </w:p>
    <w:p w14:paraId="4985EA6D" w14:textId="77777777" w:rsidR="000F22CB" w:rsidRDefault="000F22CB" w:rsidP="000F22CB">
      <w:pPr>
        <w:spacing w:line="300" w:lineRule="exact"/>
        <w:ind w:firstLineChars="202" w:firstLine="424"/>
        <w:rPr>
          <w:sz w:val="21"/>
          <w:szCs w:val="21"/>
        </w:rPr>
      </w:pPr>
      <w:r>
        <w:rPr>
          <w:rFonts w:hint="eastAsia"/>
          <w:sz w:val="21"/>
          <w:szCs w:val="21"/>
        </w:rPr>
        <w:t>应试者应当将各题答案按顺序清楚地誊写在正式答题卡相对应的答题区域内：</w:t>
      </w:r>
    </w:p>
    <w:p w14:paraId="317F2A65" w14:textId="77777777" w:rsidR="000F22CB" w:rsidRDefault="000F22CB" w:rsidP="000F22CB">
      <w:pPr>
        <w:spacing w:line="300" w:lineRule="exact"/>
        <w:ind w:firstLineChars="202" w:firstLine="424"/>
        <w:rPr>
          <w:sz w:val="21"/>
          <w:szCs w:val="21"/>
        </w:rPr>
      </w:pPr>
      <w:r>
        <w:rPr>
          <w:rFonts w:hint="eastAsia"/>
          <w:sz w:val="21"/>
          <w:szCs w:val="21"/>
        </w:rPr>
        <w:t>第一题的答案按顺序清楚地誊写在第一张答题卡（即答题卡第1～4页）上；</w:t>
      </w:r>
    </w:p>
    <w:p w14:paraId="768A3383" w14:textId="77777777" w:rsidR="000F22CB" w:rsidRDefault="000F22CB" w:rsidP="000F22CB">
      <w:pPr>
        <w:spacing w:line="300" w:lineRule="exact"/>
        <w:ind w:firstLineChars="202" w:firstLine="424"/>
        <w:rPr>
          <w:sz w:val="21"/>
          <w:szCs w:val="21"/>
        </w:rPr>
      </w:pPr>
      <w:r>
        <w:rPr>
          <w:rFonts w:hint="eastAsia"/>
          <w:sz w:val="21"/>
          <w:szCs w:val="21"/>
        </w:rPr>
        <w:t>第二题的答案按顺序清楚地誊写在第二张答题卡（即答题卡第5～8页）上。</w:t>
      </w:r>
    </w:p>
    <w:p w14:paraId="2EE72C17" w14:textId="77777777" w:rsidR="000F22CB" w:rsidRDefault="000F22CB" w:rsidP="000F22CB">
      <w:pPr>
        <w:spacing w:line="300" w:lineRule="exact"/>
        <w:ind w:firstLineChars="202" w:firstLine="424"/>
        <w:rPr>
          <w:sz w:val="21"/>
          <w:szCs w:val="21"/>
        </w:rPr>
      </w:pPr>
      <w:r>
        <w:rPr>
          <w:rFonts w:hint="eastAsia"/>
          <w:sz w:val="21"/>
          <w:szCs w:val="21"/>
        </w:rPr>
        <w:t>4．应试者将答案写在试卷上、草稿纸上或者未按上述要求写在相应答题卡上的，不予计分。</w:t>
      </w:r>
    </w:p>
    <w:p w14:paraId="75933FCD" w14:textId="77777777" w:rsidR="000F22CB" w:rsidRDefault="000F22CB" w:rsidP="000F22CB">
      <w:pPr>
        <w:spacing w:line="300" w:lineRule="exact"/>
        <w:ind w:firstLineChars="202" w:firstLine="424"/>
        <w:rPr>
          <w:sz w:val="21"/>
          <w:szCs w:val="21"/>
        </w:rPr>
      </w:pPr>
      <w:r>
        <w:rPr>
          <w:rFonts w:hint="eastAsia"/>
          <w:sz w:val="21"/>
          <w:szCs w:val="21"/>
        </w:rPr>
        <w:t>5．为方便答题，考试时，应试者可将试卷第18～21页的草稿纸沿虚线撕下来使用；考试结束时，草稿纸需随试卷、答题卡一同由监考老师收回，请勿带出考场。</w:t>
      </w:r>
    </w:p>
    <w:p w14:paraId="2D038652" w14:textId="77777777" w:rsidR="000F22CB" w:rsidRDefault="000F22CB" w:rsidP="000F22CB">
      <w:pPr>
        <w:spacing w:line="300" w:lineRule="exact"/>
        <w:ind w:firstLine="435"/>
        <w:rPr>
          <w:sz w:val="21"/>
          <w:szCs w:val="21"/>
        </w:rPr>
      </w:pPr>
    </w:p>
    <w:p w14:paraId="7B44D286" w14:textId="77777777" w:rsidR="000F22CB" w:rsidRDefault="000F22CB" w:rsidP="000F22CB">
      <w:pPr>
        <w:spacing w:line="300" w:lineRule="exact"/>
        <w:ind w:firstLine="435"/>
        <w:rPr>
          <w:b/>
          <w:sz w:val="21"/>
          <w:szCs w:val="21"/>
        </w:rPr>
      </w:pPr>
      <w:r>
        <w:rPr>
          <w:rFonts w:hint="eastAsia"/>
          <w:b/>
          <w:sz w:val="21"/>
          <w:szCs w:val="21"/>
        </w:rPr>
        <w:t>试题说明</w:t>
      </w:r>
    </w:p>
    <w:p w14:paraId="1A4D5D9C" w14:textId="77777777" w:rsidR="000F22CB" w:rsidRDefault="000F22CB" w:rsidP="000F22CB">
      <w:pPr>
        <w:spacing w:line="300" w:lineRule="exact"/>
        <w:ind w:firstLine="435"/>
        <w:rPr>
          <w:b/>
          <w:sz w:val="21"/>
          <w:szCs w:val="21"/>
        </w:rPr>
      </w:pPr>
      <w:r>
        <w:rPr>
          <w:rFonts w:hint="eastAsia"/>
          <w:b/>
          <w:sz w:val="21"/>
          <w:szCs w:val="21"/>
        </w:rPr>
        <w:t>第一题 无效实务题</w:t>
      </w:r>
    </w:p>
    <w:p w14:paraId="250CF820" w14:textId="77777777" w:rsidR="000F22CB" w:rsidRDefault="000F22CB" w:rsidP="000F22CB">
      <w:pPr>
        <w:spacing w:line="300" w:lineRule="exact"/>
        <w:ind w:firstLineChars="202" w:firstLine="424"/>
        <w:rPr>
          <w:sz w:val="21"/>
          <w:szCs w:val="21"/>
        </w:rPr>
      </w:pPr>
      <w:r>
        <w:rPr>
          <w:rFonts w:hint="eastAsia"/>
          <w:sz w:val="21"/>
          <w:szCs w:val="21"/>
        </w:rPr>
        <w:t>甲公司拥有一项实用新型专利，名称为“一种冷藏箱”，申请号为201020123456.7。</w:t>
      </w:r>
    </w:p>
    <w:p w14:paraId="7D979DEA" w14:textId="77777777" w:rsidR="000F22CB" w:rsidRDefault="000F22CB" w:rsidP="000F22CB">
      <w:pPr>
        <w:spacing w:line="300" w:lineRule="exact"/>
        <w:ind w:firstLineChars="202" w:firstLine="424"/>
        <w:rPr>
          <w:sz w:val="21"/>
          <w:szCs w:val="21"/>
        </w:rPr>
      </w:pPr>
      <w:r>
        <w:rPr>
          <w:rFonts w:hint="eastAsia"/>
          <w:sz w:val="21"/>
          <w:szCs w:val="21"/>
        </w:rPr>
        <w:t>某请求人针对该专利于2012年10月16日向专利复审委员会提出无效宣告请求，请求宣告该专利权全部无效，提交的证据为对比文件1至3。</w:t>
      </w:r>
    </w:p>
    <w:p w14:paraId="3C922659" w14:textId="77777777" w:rsidR="000F22CB" w:rsidRDefault="000F22CB" w:rsidP="000F22CB">
      <w:pPr>
        <w:spacing w:line="300" w:lineRule="exact"/>
        <w:ind w:firstLineChars="202" w:firstLine="424"/>
        <w:rPr>
          <w:sz w:val="21"/>
          <w:szCs w:val="21"/>
        </w:rPr>
      </w:pPr>
      <w:r>
        <w:rPr>
          <w:rFonts w:hint="eastAsia"/>
          <w:sz w:val="21"/>
          <w:szCs w:val="21"/>
        </w:rPr>
        <w:t>甲公司委托某专利代理机构办理无效宣告程序中的有关事务，委托权限包括代为修改权利要求书。该专利代理机构接受委托后指派应试者作为代理人，要求应试者：</w:t>
      </w:r>
    </w:p>
    <w:p w14:paraId="4DD6066A" w14:textId="77777777" w:rsidR="000F22CB" w:rsidRDefault="000F22CB" w:rsidP="000F22CB">
      <w:pPr>
        <w:spacing w:line="300" w:lineRule="exact"/>
        <w:ind w:firstLineChars="202" w:firstLine="424"/>
        <w:rPr>
          <w:sz w:val="21"/>
          <w:szCs w:val="21"/>
        </w:rPr>
      </w:pPr>
      <w:r>
        <w:rPr>
          <w:rFonts w:hint="eastAsia"/>
          <w:sz w:val="21"/>
          <w:szCs w:val="21"/>
        </w:rPr>
        <w:t>1.具体分析和说明无效宣告请求书中的各项无效宣告理由是否成立。</w:t>
      </w:r>
    </w:p>
    <w:p w14:paraId="26C0E16F" w14:textId="77777777" w:rsidR="000F22CB" w:rsidRDefault="000F22CB" w:rsidP="000F22CB">
      <w:pPr>
        <w:spacing w:line="300" w:lineRule="exact"/>
        <w:ind w:firstLineChars="202" w:firstLine="424"/>
        <w:rPr>
          <w:sz w:val="21"/>
          <w:szCs w:val="21"/>
        </w:rPr>
      </w:pPr>
      <w:r>
        <w:rPr>
          <w:rFonts w:hint="eastAsia"/>
          <w:sz w:val="21"/>
          <w:szCs w:val="21"/>
        </w:rPr>
        <w:t>认为无效宣告理由成立的，可以简要回答；认为无效宣告理由不成立的，详细说明事实和依据；认为可以通过修改权利要求使得相应理由不成立的，提出修改建议并简要说明理由。</w:t>
      </w:r>
    </w:p>
    <w:p w14:paraId="50951965" w14:textId="77777777" w:rsidR="000F22CB" w:rsidRDefault="000F22CB" w:rsidP="000F22CB">
      <w:pPr>
        <w:spacing w:line="300" w:lineRule="exact"/>
        <w:ind w:firstLineChars="202" w:firstLine="424"/>
        <w:rPr>
          <w:sz w:val="21"/>
          <w:szCs w:val="21"/>
        </w:rPr>
      </w:pPr>
      <w:r>
        <w:rPr>
          <w:rFonts w:hint="eastAsia"/>
          <w:sz w:val="21"/>
          <w:szCs w:val="21"/>
        </w:rPr>
        <w:t>2.撰写提交给专利复审委员会的修改后的权利要求书。</w:t>
      </w:r>
    </w:p>
    <w:p w14:paraId="02FC08C5" w14:textId="77777777" w:rsidR="000F22CB" w:rsidRDefault="000F22CB" w:rsidP="000F22CB">
      <w:pPr>
        <w:spacing w:line="300" w:lineRule="exact"/>
        <w:ind w:firstLine="435"/>
        <w:rPr>
          <w:b/>
          <w:sz w:val="21"/>
          <w:szCs w:val="21"/>
        </w:rPr>
      </w:pPr>
      <w:r>
        <w:rPr>
          <w:rFonts w:hint="eastAsia"/>
          <w:b/>
          <w:sz w:val="21"/>
          <w:szCs w:val="21"/>
        </w:rPr>
        <w:t>第二题 申请实务题</w:t>
      </w:r>
    </w:p>
    <w:p w14:paraId="19E90F36" w14:textId="77777777" w:rsidR="000F22CB" w:rsidRDefault="000F22CB" w:rsidP="000F22CB">
      <w:pPr>
        <w:spacing w:line="300" w:lineRule="exact"/>
        <w:ind w:firstLineChars="202" w:firstLine="424"/>
        <w:rPr>
          <w:sz w:val="21"/>
          <w:szCs w:val="21"/>
        </w:rPr>
      </w:pPr>
      <w:r>
        <w:rPr>
          <w:rFonts w:hint="eastAsia"/>
          <w:sz w:val="21"/>
          <w:szCs w:val="21"/>
        </w:rPr>
        <w:t>甲公司同时向该专利代理机构提供了技术交底材料，委托其申请发明专利。该专利代理机构接受委托并指派应试者具体办理专利申请事务，要求应试者：</w:t>
      </w:r>
    </w:p>
    <w:p w14:paraId="1CF95374" w14:textId="77777777" w:rsidR="000F22CB" w:rsidRDefault="000F22CB" w:rsidP="000F22CB">
      <w:pPr>
        <w:spacing w:line="300" w:lineRule="exact"/>
        <w:ind w:firstLineChars="202" w:firstLine="424"/>
        <w:rPr>
          <w:sz w:val="21"/>
          <w:szCs w:val="21"/>
        </w:rPr>
      </w:pPr>
      <w:r>
        <w:rPr>
          <w:rFonts w:hint="eastAsia"/>
          <w:sz w:val="21"/>
          <w:szCs w:val="21"/>
        </w:rPr>
        <w:t>1．撰写发明专利申请的权利要求书。</w:t>
      </w:r>
    </w:p>
    <w:p w14:paraId="2403428A" w14:textId="77777777" w:rsidR="000F22CB" w:rsidRDefault="000F22CB" w:rsidP="000F22CB">
      <w:pPr>
        <w:spacing w:line="300" w:lineRule="exact"/>
        <w:ind w:firstLineChars="202" w:firstLine="424"/>
        <w:rPr>
          <w:sz w:val="21"/>
          <w:szCs w:val="21"/>
        </w:rPr>
      </w:pPr>
      <w:r>
        <w:rPr>
          <w:rFonts w:hint="eastAsia"/>
          <w:sz w:val="21"/>
          <w:szCs w:val="21"/>
        </w:rPr>
        <w:t>应当根据技术交底材料记载的内容，综合考虑附件1、对比文件1至3所反映的现有技术，撰写能够有效且合理地保护发明创造的权利要求书。</w:t>
      </w:r>
    </w:p>
    <w:p w14:paraId="2C1C60DB" w14:textId="77777777" w:rsidR="000F22CB" w:rsidRDefault="000F22CB" w:rsidP="000F22CB">
      <w:pPr>
        <w:spacing w:line="300" w:lineRule="exact"/>
        <w:ind w:firstLineChars="202" w:firstLine="424"/>
        <w:rPr>
          <w:sz w:val="21"/>
          <w:szCs w:val="21"/>
        </w:rPr>
      </w:pPr>
      <w:r>
        <w:rPr>
          <w:rFonts w:hint="eastAsia"/>
          <w:sz w:val="21"/>
          <w:szCs w:val="21"/>
        </w:rPr>
        <w:t>如果认为应当提出一份专利申请，则应撰写独立权利要求和适当数量的从属权利要求；如果认为应当提出多份专利申请，则应说明不能</w:t>
      </w:r>
      <w:proofErr w:type="gramStart"/>
      <w:r>
        <w:rPr>
          <w:rFonts w:hint="eastAsia"/>
          <w:sz w:val="21"/>
          <w:szCs w:val="21"/>
        </w:rPr>
        <w:t>合案申请</w:t>
      </w:r>
      <w:proofErr w:type="gramEnd"/>
      <w:r>
        <w:rPr>
          <w:rFonts w:hint="eastAsia"/>
          <w:sz w:val="21"/>
          <w:szCs w:val="21"/>
        </w:rPr>
        <w:t>的理由，并针对其中的一份专利申请撰写独立权利要求和适当数量的从属权利要求，对于其他专利申请，仅需撰写独立权利要求；如果在一份专利申请中包含两项或两项以上的独立权利要求，则应说明这些独立权利要求能够</w:t>
      </w:r>
      <w:proofErr w:type="gramStart"/>
      <w:r>
        <w:rPr>
          <w:rFonts w:hint="eastAsia"/>
          <w:sz w:val="21"/>
          <w:szCs w:val="21"/>
        </w:rPr>
        <w:t>合案申请</w:t>
      </w:r>
      <w:proofErr w:type="gramEnd"/>
      <w:r>
        <w:rPr>
          <w:rFonts w:hint="eastAsia"/>
          <w:sz w:val="21"/>
          <w:szCs w:val="21"/>
        </w:rPr>
        <w:t xml:space="preserve">的理由。 </w:t>
      </w:r>
    </w:p>
    <w:p w14:paraId="57BC784A" w14:textId="77777777" w:rsidR="000F22CB" w:rsidRDefault="000F22CB" w:rsidP="000F22CB">
      <w:pPr>
        <w:spacing w:line="300" w:lineRule="exact"/>
        <w:ind w:firstLineChars="202" w:firstLine="424"/>
        <w:rPr>
          <w:sz w:val="21"/>
          <w:szCs w:val="21"/>
        </w:rPr>
      </w:pPr>
      <w:r>
        <w:rPr>
          <w:rFonts w:hint="eastAsia"/>
          <w:sz w:val="21"/>
          <w:szCs w:val="21"/>
        </w:rPr>
        <w:t>2. 简述所撰写的所有独立权利要求相对于附件1所解决的技术问题及取得的技术效果。</w:t>
      </w:r>
    </w:p>
    <w:p w14:paraId="745F9AB4" w14:textId="77777777" w:rsidR="000F22CB" w:rsidRDefault="000F22CB" w:rsidP="000F22CB">
      <w:pPr>
        <w:spacing w:line="300" w:lineRule="exact"/>
        <w:ind w:firstLineChars="202" w:firstLine="424"/>
        <w:rPr>
          <w:sz w:val="21"/>
          <w:szCs w:val="21"/>
        </w:rPr>
      </w:pPr>
    </w:p>
    <w:p w14:paraId="12BED3D8" w14:textId="77777777" w:rsidR="000F22CB" w:rsidRDefault="000F22CB" w:rsidP="000F22CB">
      <w:pPr>
        <w:spacing w:line="300" w:lineRule="exact"/>
        <w:ind w:firstLine="435"/>
        <w:rPr>
          <w:b/>
          <w:sz w:val="21"/>
          <w:szCs w:val="21"/>
        </w:rPr>
      </w:pPr>
      <w:r>
        <w:rPr>
          <w:rFonts w:hint="eastAsia"/>
          <w:b/>
          <w:sz w:val="21"/>
          <w:szCs w:val="21"/>
        </w:rPr>
        <w:t>无效宣告请求书：</w:t>
      </w:r>
    </w:p>
    <w:p w14:paraId="3DD1C10A" w14:textId="77777777" w:rsidR="000F22CB" w:rsidRDefault="000F22CB" w:rsidP="000F22CB">
      <w:pPr>
        <w:spacing w:line="300" w:lineRule="exact"/>
        <w:ind w:firstLine="437"/>
        <w:rPr>
          <w:sz w:val="21"/>
          <w:szCs w:val="21"/>
        </w:rPr>
      </w:pPr>
      <w:r>
        <w:rPr>
          <w:rFonts w:hint="eastAsia"/>
          <w:sz w:val="21"/>
          <w:szCs w:val="21"/>
        </w:rPr>
        <w:t>根据《专利法》第四十五条及《专利法实施细则》第六十五条的规定，请求宣告专利号为201020123456.7、名称为“一种冷藏箱”的实用新型专利（以下简称该专利）全部无效，所使用的证据为对比文件1至3，具体理由如下：</w:t>
      </w:r>
    </w:p>
    <w:p w14:paraId="32E75F9F" w14:textId="77777777" w:rsidR="000F22CB" w:rsidRDefault="000F22CB" w:rsidP="000F22CB">
      <w:pPr>
        <w:spacing w:line="300" w:lineRule="exact"/>
        <w:ind w:firstLine="437"/>
        <w:rPr>
          <w:b/>
          <w:sz w:val="21"/>
          <w:szCs w:val="21"/>
        </w:rPr>
      </w:pPr>
      <w:r>
        <w:rPr>
          <w:rFonts w:hint="eastAsia"/>
          <w:b/>
          <w:sz w:val="21"/>
          <w:szCs w:val="21"/>
        </w:rPr>
        <w:t>一、权利要求1-4不符合《专利法》第二十二条第二、三款关于新颖性、创造性的规定</w:t>
      </w:r>
    </w:p>
    <w:p w14:paraId="714C1912" w14:textId="77777777" w:rsidR="000F22CB" w:rsidRDefault="000F22CB" w:rsidP="000F22CB">
      <w:pPr>
        <w:spacing w:line="300" w:lineRule="exact"/>
        <w:ind w:firstLine="437"/>
        <w:rPr>
          <w:b/>
          <w:sz w:val="21"/>
          <w:szCs w:val="21"/>
        </w:rPr>
      </w:pPr>
      <w:r>
        <w:rPr>
          <w:rFonts w:hint="eastAsia"/>
          <w:b/>
          <w:sz w:val="21"/>
          <w:szCs w:val="21"/>
        </w:rPr>
        <w:t>1．关于权利要求1</w:t>
      </w:r>
    </w:p>
    <w:p w14:paraId="0F6ABE3B" w14:textId="77777777" w:rsidR="000F22CB" w:rsidRDefault="000F22CB" w:rsidP="000F22CB">
      <w:pPr>
        <w:spacing w:line="300" w:lineRule="exact"/>
        <w:ind w:firstLine="437"/>
        <w:rPr>
          <w:sz w:val="21"/>
          <w:szCs w:val="21"/>
        </w:rPr>
      </w:pPr>
      <w:r>
        <w:rPr>
          <w:rFonts w:hint="eastAsia"/>
          <w:sz w:val="21"/>
          <w:szCs w:val="21"/>
        </w:rPr>
        <w:lastRenderedPageBreak/>
        <w:t>对比文件1公开了一种硬质冷藏箱，包括箱本体l和盖体2；箱本体1包括内外两层防水尼龙面料层及保温中间层；箱本体1的内部形成容纳空间，其上部为开口；用于盖合容纳空间开口的盖体2设于箱本体1的上方；容纳空间内固定设置有若干个装有蓄冷剂的密封的蓄冷剂包。因此，权利要求1不具备新颖性，不符合《专利法》第二十二条第二款的规定。</w:t>
      </w:r>
    </w:p>
    <w:p w14:paraId="0D108620" w14:textId="77777777" w:rsidR="000F22CB" w:rsidRDefault="000F22CB" w:rsidP="000F22CB">
      <w:pPr>
        <w:spacing w:line="300" w:lineRule="exact"/>
        <w:ind w:firstLine="437"/>
        <w:rPr>
          <w:b/>
          <w:sz w:val="21"/>
          <w:szCs w:val="21"/>
        </w:rPr>
      </w:pPr>
      <w:r>
        <w:rPr>
          <w:rFonts w:hint="eastAsia"/>
          <w:b/>
          <w:sz w:val="21"/>
          <w:szCs w:val="21"/>
        </w:rPr>
        <w:t>2．关于权利要求2</w:t>
      </w:r>
    </w:p>
    <w:p w14:paraId="4DF61EF0" w14:textId="77777777" w:rsidR="000F22CB" w:rsidRDefault="000F22CB" w:rsidP="000F22CB">
      <w:pPr>
        <w:spacing w:line="300" w:lineRule="exact"/>
        <w:ind w:firstLine="437"/>
        <w:rPr>
          <w:sz w:val="21"/>
          <w:szCs w:val="21"/>
        </w:rPr>
      </w:pPr>
      <w:r>
        <w:rPr>
          <w:rFonts w:hint="eastAsia"/>
          <w:sz w:val="21"/>
          <w:szCs w:val="21"/>
        </w:rPr>
        <w:t>对比文件1公开了箱本体1和盖体2上设有相互配合的连接件3，而拉链是生活中公知的连接件，因此，权利要求2相对于对比文件1也不具备新颖性，不符合《专利法》第二十二条第二款的规定。</w:t>
      </w:r>
    </w:p>
    <w:p w14:paraId="760DC88F" w14:textId="77777777" w:rsidR="000F22CB" w:rsidRDefault="000F22CB" w:rsidP="000F22CB">
      <w:pPr>
        <w:spacing w:line="300" w:lineRule="exact"/>
        <w:ind w:firstLine="437"/>
        <w:rPr>
          <w:b/>
          <w:sz w:val="21"/>
          <w:szCs w:val="21"/>
        </w:rPr>
      </w:pPr>
      <w:r>
        <w:rPr>
          <w:rFonts w:hint="eastAsia"/>
          <w:b/>
          <w:sz w:val="21"/>
          <w:szCs w:val="21"/>
        </w:rPr>
        <w:t>3．关于权利要求3</w:t>
      </w:r>
    </w:p>
    <w:p w14:paraId="09D3FAF5" w14:textId="77777777" w:rsidR="000F22CB" w:rsidRDefault="000F22CB" w:rsidP="000F22CB">
      <w:pPr>
        <w:spacing w:line="300" w:lineRule="exact"/>
        <w:ind w:firstLine="437"/>
        <w:rPr>
          <w:sz w:val="21"/>
          <w:szCs w:val="21"/>
        </w:rPr>
      </w:pPr>
      <w:r>
        <w:rPr>
          <w:rFonts w:hint="eastAsia"/>
          <w:sz w:val="21"/>
          <w:szCs w:val="21"/>
        </w:rPr>
        <w:t>对比文件2公开了一种小型冷藏桶，包括桶本体1和设于桶本体1上方的盖体2；桶本体1和盖体2由外向内依序设有防水尼龙面料层、硬质材料层、保温层及防水尼龙面料层；桶本体1侧壁的顶部边缘及盖体2的边缘设有拉链3。对比文件3公开了冷藏箱，箱本体1的容纳空间内固定设置若干个装有蓄冷剂的密封的蓄冷剂包，在盖体2的边缘处固定</w:t>
      </w:r>
      <w:proofErr w:type="gramStart"/>
      <w:r>
        <w:rPr>
          <w:rFonts w:hint="eastAsia"/>
          <w:sz w:val="21"/>
          <w:szCs w:val="21"/>
        </w:rPr>
        <w:t>设置有挡片</w:t>
      </w:r>
      <w:proofErr w:type="gramEnd"/>
      <w:r>
        <w:rPr>
          <w:rFonts w:hint="eastAsia"/>
          <w:sz w:val="21"/>
          <w:szCs w:val="21"/>
        </w:rPr>
        <w:t>4。因此，权利要求3相对于对比文件2和3的结合不具备创造性，不符合《专利法》第二十二条第三款的规定。</w:t>
      </w:r>
    </w:p>
    <w:p w14:paraId="244F36CA" w14:textId="77777777" w:rsidR="000F22CB" w:rsidRDefault="000F22CB" w:rsidP="000F22CB">
      <w:pPr>
        <w:spacing w:line="300" w:lineRule="exact"/>
        <w:ind w:firstLine="437"/>
        <w:rPr>
          <w:b/>
          <w:sz w:val="21"/>
          <w:szCs w:val="21"/>
        </w:rPr>
      </w:pPr>
      <w:r>
        <w:rPr>
          <w:rFonts w:hint="eastAsia"/>
          <w:b/>
          <w:sz w:val="21"/>
          <w:szCs w:val="21"/>
        </w:rPr>
        <w:t>4．关于权利要求4</w:t>
      </w:r>
    </w:p>
    <w:p w14:paraId="0DF59630" w14:textId="77777777" w:rsidR="000F22CB" w:rsidRDefault="000F22CB" w:rsidP="000F22CB">
      <w:pPr>
        <w:spacing w:line="300" w:lineRule="exact"/>
        <w:ind w:firstLine="437"/>
        <w:rPr>
          <w:sz w:val="21"/>
          <w:szCs w:val="21"/>
        </w:rPr>
      </w:pPr>
      <w:r>
        <w:rPr>
          <w:rFonts w:hint="eastAsia"/>
          <w:sz w:val="21"/>
          <w:szCs w:val="21"/>
        </w:rPr>
        <w:t>对比文件2公开了保温层可以采用泡沫材料，因此，权利要求4相对于对比文件1和2的结合不具备创造性，不符合《专利法》第二十二条第三款的规定。</w:t>
      </w:r>
    </w:p>
    <w:p w14:paraId="218F68C3" w14:textId="77777777" w:rsidR="000F22CB" w:rsidRDefault="000F22CB" w:rsidP="000F22CB">
      <w:pPr>
        <w:spacing w:line="300" w:lineRule="exact"/>
        <w:ind w:firstLine="437"/>
        <w:rPr>
          <w:sz w:val="21"/>
          <w:szCs w:val="21"/>
        </w:rPr>
      </w:pPr>
      <w:r>
        <w:rPr>
          <w:rFonts w:hint="eastAsia"/>
          <w:sz w:val="21"/>
          <w:szCs w:val="21"/>
        </w:rPr>
        <w:t>此外，对比文件2和3公开的内容如上所述，可见，权利要求4相对于对比文件2和3的结合也不具备创造性，不符合《专利法》第二十二条第三款的规定。</w:t>
      </w:r>
    </w:p>
    <w:p w14:paraId="15B2B298" w14:textId="77777777" w:rsidR="000F22CB" w:rsidRDefault="000F22CB" w:rsidP="000F22CB">
      <w:pPr>
        <w:spacing w:line="300" w:lineRule="exact"/>
        <w:ind w:firstLine="437"/>
        <w:rPr>
          <w:b/>
          <w:sz w:val="21"/>
          <w:szCs w:val="21"/>
        </w:rPr>
      </w:pPr>
      <w:r>
        <w:rPr>
          <w:rFonts w:hint="eastAsia"/>
          <w:b/>
          <w:sz w:val="21"/>
          <w:szCs w:val="21"/>
        </w:rPr>
        <w:t>二、权利要求3不符合《专利法》第二十六条第四款的规定</w:t>
      </w:r>
    </w:p>
    <w:p w14:paraId="037A3C13" w14:textId="77777777" w:rsidR="000F22CB" w:rsidRDefault="000F22CB" w:rsidP="000F22CB">
      <w:pPr>
        <w:spacing w:line="300" w:lineRule="exact"/>
        <w:ind w:firstLine="437"/>
        <w:rPr>
          <w:sz w:val="21"/>
          <w:szCs w:val="21"/>
        </w:rPr>
      </w:pPr>
      <w:r>
        <w:rPr>
          <w:rFonts w:hint="eastAsia"/>
          <w:sz w:val="21"/>
          <w:szCs w:val="21"/>
        </w:rPr>
        <w:t>权利要求3对拉链</w:t>
      </w:r>
      <w:proofErr w:type="gramStart"/>
      <w:r>
        <w:rPr>
          <w:rFonts w:hint="eastAsia"/>
          <w:sz w:val="21"/>
          <w:szCs w:val="21"/>
        </w:rPr>
        <w:t>作出</w:t>
      </w:r>
      <w:proofErr w:type="gramEnd"/>
      <w:r>
        <w:rPr>
          <w:rFonts w:hint="eastAsia"/>
          <w:sz w:val="21"/>
          <w:szCs w:val="21"/>
        </w:rPr>
        <w:t>了限定，但并未限定拉链的设置位置及其与其它部件的连接关系，导致权利要求3的保护范围不清楚，不符合《专利法》第二十六条第四款的规定。</w:t>
      </w:r>
    </w:p>
    <w:p w14:paraId="035F69FE" w14:textId="77777777" w:rsidR="000F22CB" w:rsidRDefault="000F22CB" w:rsidP="000F22CB">
      <w:pPr>
        <w:spacing w:line="300" w:lineRule="exact"/>
        <w:ind w:firstLine="437"/>
        <w:rPr>
          <w:b/>
          <w:sz w:val="21"/>
          <w:szCs w:val="21"/>
        </w:rPr>
      </w:pPr>
      <w:r>
        <w:rPr>
          <w:rFonts w:hint="eastAsia"/>
          <w:b/>
          <w:sz w:val="21"/>
          <w:szCs w:val="21"/>
        </w:rPr>
        <w:t>三、权利要求4不符合《专利法》第二条第三款的规定</w:t>
      </w:r>
    </w:p>
    <w:p w14:paraId="7E71D484" w14:textId="77777777" w:rsidR="000F22CB" w:rsidRDefault="000F22CB" w:rsidP="000F22CB">
      <w:pPr>
        <w:spacing w:line="300" w:lineRule="exact"/>
        <w:ind w:firstLine="437"/>
        <w:rPr>
          <w:sz w:val="21"/>
          <w:szCs w:val="21"/>
        </w:rPr>
      </w:pPr>
      <w:r>
        <w:rPr>
          <w:rFonts w:hint="eastAsia"/>
          <w:sz w:val="21"/>
          <w:szCs w:val="21"/>
        </w:rPr>
        <w:t>权利要求4的附加技术特征是对产品材料的限定，是对材料本身提出的改进。由此，权利要求4的技术方案不属于实用新型专利保护的客体，不符合《专利法》第二条第三款的规定。</w:t>
      </w:r>
    </w:p>
    <w:p w14:paraId="6FF2C256" w14:textId="77777777" w:rsidR="000F22CB" w:rsidRDefault="000F22CB" w:rsidP="000F22CB">
      <w:pPr>
        <w:spacing w:line="300" w:lineRule="exact"/>
        <w:ind w:firstLine="437"/>
        <w:rPr>
          <w:sz w:val="21"/>
          <w:szCs w:val="21"/>
        </w:rPr>
      </w:pPr>
      <w:r>
        <w:rPr>
          <w:rFonts w:hint="eastAsia"/>
          <w:sz w:val="21"/>
          <w:szCs w:val="21"/>
        </w:rPr>
        <w:t>综上所述，请求宣告该专利的权利要求1至4全部无效。</w:t>
      </w:r>
    </w:p>
    <w:p w14:paraId="4F165D25" w14:textId="77777777" w:rsidR="00B844D5" w:rsidRDefault="00B844D5">
      <w:pPr>
        <w:rPr>
          <w:sz w:val="21"/>
          <w:szCs w:val="21"/>
        </w:rPr>
      </w:pPr>
      <w:r>
        <w:rPr>
          <w:sz w:val="21"/>
          <w:szCs w:val="21"/>
        </w:rPr>
        <w:br w:type="page"/>
      </w:r>
    </w:p>
    <w:p w14:paraId="280030AE" w14:textId="77777777" w:rsidR="000F22CB" w:rsidRDefault="000F22CB" w:rsidP="000F22CB">
      <w:pPr>
        <w:spacing w:line="300" w:lineRule="exact"/>
        <w:ind w:firstLine="435"/>
        <w:rPr>
          <w:b/>
          <w:sz w:val="21"/>
          <w:szCs w:val="21"/>
        </w:rPr>
      </w:pPr>
      <w:r>
        <w:rPr>
          <w:rFonts w:hint="eastAsia"/>
          <w:b/>
          <w:sz w:val="21"/>
          <w:szCs w:val="21"/>
        </w:rPr>
        <w:lastRenderedPageBreak/>
        <w:t>附件1：无效宣告请求针对的专利</w:t>
      </w:r>
    </w:p>
    <w:p w14:paraId="2A584DB1" w14:textId="77777777" w:rsidR="000F22CB" w:rsidRDefault="000F22CB" w:rsidP="000F22CB">
      <w:pPr>
        <w:spacing w:line="300" w:lineRule="exact"/>
        <w:ind w:firstLine="435"/>
        <w:rPr>
          <w:sz w:val="21"/>
          <w:szCs w:val="21"/>
        </w:rPr>
      </w:pPr>
    </w:p>
    <w:p w14:paraId="18A947E9" w14:textId="77777777" w:rsidR="000F22CB" w:rsidRDefault="000F22CB" w:rsidP="000F22CB">
      <w:pPr>
        <w:spacing w:line="300" w:lineRule="exact"/>
        <w:ind w:firstLine="435"/>
        <w:rPr>
          <w:sz w:val="21"/>
          <w:szCs w:val="21"/>
        </w:rPr>
      </w:pPr>
      <w:r>
        <w:rPr>
          <w:rFonts w:hint="eastAsia"/>
          <w:sz w:val="21"/>
          <w:szCs w:val="21"/>
        </w:rPr>
        <w:t>（19）中华人民共和国国家知识产权局</w:t>
      </w:r>
    </w:p>
    <w:p w14:paraId="3138697F" w14:textId="77777777" w:rsidR="000F22CB" w:rsidRDefault="000F22CB" w:rsidP="000F22CB">
      <w:pPr>
        <w:spacing w:line="300" w:lineRule="exact"/>
        <w:ind w:firstLine="435"/>
        <w:jc w:val="center"/>
        <w:rPr>
          <w:sz w:val="21"/>
          <w:szCs w:val="21"/>
        </w:rPr>
      </w:pPr>
      <w:r>
        <w:rPr>
          <w:sz w:val="21"/>
          <w:szCs w:val="21"/>
        </w:rPr>
        <w:t>（12）</w:t>
      </w:r>
      <w:r>
        <w:rPr>
          <w:rFonts w:hint="eastAsia"/>
          <w:sz w:val="21"/>
          <w:szCs w:val="21"/>
        </w:rPr>
        <w:t xml:space="preserve"> </w:t>
      </w:r>
      <w:r>
        <w:rPr>
          <w:rFonts w:hint="eastAsia"/>
          <w:b/>
          <w:sz w:val="21"/>
          <w:szCs w:val="21"/>
        </w:rPr>
        <w:t>实用新型专利</w:t>
      </w:r>
    </w:p>
    <w:p w14:paraId="5C33FB49" w14:textId="77777777" w:rsidR="000F22CB" w:rsidRDefault="000F22CB" w:rsidP="000F22CB">
      <w:pPr>
        <w:spacing w:line="300" w:lineRule="exact"/>
        <w:rPr>
          <w:sz w:val="21"/>
          <w:szCs w:val="21"/>
        </w:rPr>
      </w:pPr>
    </w:p>
    <w:p w14:paraId="513C0AAB" w14:textId="77777777" w:rsidR="000F22CB" w:rsidRDefault="000F22CB" w:rsidP="000F22CB">
      <w:pPr>
        <w:spacing w:line="300" w:lineRule="exact"/>
        <w:ind w:firstLineChars="2550" w:firstLine="5355"/>
        <w:rPr>
          <w:sz w:val="21"/>
          <w:szCs w:val="21"/>
        </w:rPr>
      </w:pPr>
      <w:r>
        <w:rPr>
          <w:sz w:val="21"/>
          <w:szCs w:val="21"/>
        </w:rPr>
        <w:t>（45）</w:t>
      </w:r>
      <w:r>
        <w:rPr>
          <w:rFonts w:hint="eastAsia"/>
          <w:sz w:val="21"/>
          <w:szCs w:val="21"/>
        </w:rPr>
        <w:t xml:space="preserve"> 授权公告日</w:t>
      </w:r>
      <w:r>
        <w:rPr>
          <w:sz w:val="21"/>
          <w:szCs w:val="21"/>
        </w:rPr>
        <w:t xml:space="preserve"> 20</w:t>
      </w:r>
      <w:r>
        <w:rPr>
          <w:rFonts w:hint="eastAsia"/>
          <w:sz w:val="21"/>
          <w:szCs w:val="21"/>
        </w:rPr>
        <w:t>11.01.21</w:t>
      </w:r>
    </w:p>
    <w:p w14:paraId="07721239" w14:textId="77777777" w:rsidR="000F22CB" w:rsidRDefault="000F22CB" w:rsidP="000F22CB">
      <w:pPr>
        <w:spacing w:line="300" w:lineRule="exact"/>
        <w:rPr>
          <w:sz w:val="21"/>
          <w:szCs w:val="21"/>
        </w:rPr>
      </w:pPr>
      <w:r>
        <w:rPr>
          <w:noProof/>
          <w:sz w:val="21"/>
          <w:szCs w:val="21"/>
        </w:rPr>
        <mc:AlternateContent>
          <mc:Choice Requires="wps">
            <w:drawing>
              <wp:anchor distT="0" distB="0" distL="114300" distR="114300" simplePos="0" relativeHeight="251659264" behindDoc="0" locked="0" layoutInCell="1" allowOverlap="1" wp14:anchorId="450E8092" wp14:editId="58673050">
                <wp:simplePos x="0" y="0"/>
                <wp:positionH relativeFrom="column">
                  <wp:posOffset>-35560</wp:posOffset>
                </wp:positionH>
                <wp:positionV relativeFrom="paragraph">
                  <wp:posOffset>3175</wp:posOffset>
                </wp:positionV>
                <wp:extent cx="5701030" cy="0"/>
                <wp:effectExtent l="7620" t="8890" r="6350" b="10160"/>
                <wp:wrapNone/>
                <wp:docPr id="29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94749" id="Line 5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25pt" to="446.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"/>
            </w:pict>
          </mc:Fallback>
        </mc:AlternateContent>
      </w:r>
      <w:r>
        <w:rPr>
          <w:rFonts w:hint="eastAsia"/>
          <w:sz w:val="21"/>
          <w:szCs w:val="21"/>
        </w:rPr>
        <w:t>（21）申请号201020123456.7</w:t>
      </w:r>
    </w:p>
    <w:p w14:paraId="3E31CEDA" w14:textId="77777777" w:rsidR="000F22CB" w:rsidRDefault="000F22CB" w:rsidP="000F22CB">
      <w:pPr>
        <w:snapToGrid w:val="0"/>
        <w:spacing w:line="300" w:lineRule="exact"/>
        <w:rPr>
          <w:sz w:val="21"/>
          <w:szCs w:val="21"/>
        </w:rPr>
      </w:pPr>
      <w:r>
        <w:rPr>
          <w:sz w:val="21"/>
          <w:szCs w:val="21"/>
        </w:rPr>
        <w:t>（22）</w:t>
      </w:r>
      <w:r>
        <w:rPr>
          <w:rFonts w:hint="eastAsia"/>
          <w:sz w:val="21"/>
          <w:szCs w:val="21"/>
        </w:rPr>
        <w:t>申请日2010.02.23</w:t>
      </w:r>
    </w:p>
    <w:p w14:paraId="17D9593D" w14:textId="77777777" w:rsidR="000F22CB" w:rsidRDefault="000F22CB" w:rsidP="000F22CB">
      <w:pPr>
        <w:snapToGrid w:val="0"/>
        <w:spacing w:line="300" w:lineRule="exact"/>
        <w:rPr>
          <w:sz w:val="21"/>
          <w:szCs w:val="21"/>
        </w:rPr>
      </w:pPr>
      <w:r>
        <w:rPr>
          <w:rFonts w:hint="eastAsia"/>
          <w:sz w:val="21"/>
          <w:szCs w:val="21"/>
        </w:rPr>
        <w:t>（73）专利权人甲公司                 （其余著录项目略）</w:t>
      </w:r>
    </w:p>
    <w:p w14:paraId="08413D0D" w14:textId="77777777" w:rsidR="000F22CB" w:rsidRDefault="000F22CB" w:rsidP="000F22CB">
      <w:pPr>
        <w:snapToGrid w:val="0"/>
        <w:spacing w:line="300" w:lineRule="exact"/>
        <w:rPr>
          <w:sz w:val="21"/>
          <w:szCs w:val="21"/>
        </w:rPr>
      </w:pPr>
      <w:r>
        <w:rPr>
          <w:rFonts w:hint="eastAsia"/>
          <w:b/>
          <w:sz w:val="21"/>
          <w:szCs w:val="21"/>
          <w:u w:val="single"/>
        </w:rPr>
        <w:t xml:space="preserve">                                权  利   要   求   书                                 </w:t>
      </w:r>
    </w:p>
    <w:p w14:paraId="49CFBE90" w14:textId="77777777" w:rsidR="000F22CB" w:rsidRDefault="000F22CB" w:rsidP="000F22CB">
      <w:pPr>
        <w:spacing w:line="300" w:lineRule="exact"/>
        <w:ind w:firstLine="437"/>
        <w:rPr>
          <w:sz w:val="21"/>
          <w:szCs w:val="21"/>
        </w:rPr>
      </w:pPr>
      <w:r>
        <w:rPr>
          <w:rFonts w:hint="eastAsia"/>
          <w:sz w:val="21"/>
          <w:szCs w:val="21"/>
        </w:rPr>
        <w:t>1. 一种硬质冷藏箱，包括箱本体（1）和盖体（2），所述箱本体内部形成一个上部开口的容纳空间，所述盖体（2）设置于所述箱本体（1）的上方，用于打开、关闭所述容纳空间的开口，其特征在于：所述箱本体（1）包括防水外层（3）、保温中间层（4）及防水内层（5），所述箱本体（1）的容纳空间内固设有若干个装有蓄冷剂的密封的蓄冷剂包（6）。</w:t>
      </w:r>
    </w:p>
    <w:p w14:paraId="41CE85E9" w14:textId="77777777" w:rsidR="000F22CB" w:rsidRDefault="000F22CB" w:rsidP="000F22CB">
      <w:pPr>
        <w:spacing w:line="300" w:lineRule="exact"/>
        <w:ind w:firstLine="437"/>
        <w:rPr>
          <w:sz w:val="21"/>
          <w:szCs w:val="21"/>
        </w:rPr>
      </w:pPr>
      <w:r>
        <w:rPr>
          <w:rFonts w:hint="eastAsia"/>
          <w:sz w:val="21"/>
          <w:szCs w:val="21"/>
        </w:rPr>
        <w:t xml:space="preserve">2. </w:t>
      </w:r>
      <w:proofErr w:type="gramStart"/>
      <w:r>
        <w:rPr>
          <w:rFonts w:hint="eastAsia"/>
          <w:sz w:val="21"/>
          <w:szCs w:val="21"/>
        </w:rPr>
        <w:t>如权利</w:t>
      </w:r>
      <w:proofErr w:type="gramEnd"/>
      <w:r>
        <w:rPr>
          <w:rFonts w:hint="eastAsia"/>
          <w:sz w:val="21"/>
          <w:szCs w:val="21"/>
        </w:rPr>
        <w:t>要求1所述的硬质冷藏箱，其特征在于：所述箱本体（1）和所述盖体（2）的连接处设置有拉链（7）。</w:t>
      </w:r>
    </w:p>
    <w:p w14:paraId="2AF40F31" w14:textId="77777777" w:rsidR="000F22CB" w:rsidRDefault="000F22CB" w:rsidP="000F22CB">
      <w:pPr>
        <w:spacing w:line="300" w:lineRule="exact"/>
        <w:ind w:firstLine="437"/>
        <w:rPr>
          <w:sz w:val="21"/>
          <w:szCs w:val="21"/>
        </w:rPr>
      </w:pPr>
      <w:r>
        <w:rPr>
          <w:rFonts w:hint="eastAsia"/>
          <w:sz w:val="21"/>
          <w:szCs w:val="21"/>
        </w:rPr>
        <w:t xml:space="preserve">3. </w:t>
      </w:r>
      <w:proofErr w:type="gramStart"/>
      <w:r>
        <w:rPr>
          <w:rFonts w:hint="eastAsia"/>
          <w:sz w:val="21"/>
          <w:szCs w:val="21"/>
        </w:rPr>
        <w:t>如权利</w:t>
      </w:r>
      <w:proofErr w:type="gramEnd"/>
      <w:r>
        <w:rPr>
          <w:rFonts w:hint="eastAsia"/>
          <w:sz w:val="21"/>
          <w:szCs w:val="21"/>
        </w:rPr>
        <w:t>要求l所述的硬质冷藏箱，其特征在于：在所述盖体（2）上设有能盖住拉链（7）的挡片（8）。</w:t>
      </w:r>
    </w:p>
    <w:p w14:paraId="6FF79294" w14:textId="77777777" w:rsidR="000F22CB" w:rsidRDefault="000F22CB" w:rsidP="000F22CB">
      <w:pPr>
        <w:spacing w:line="300" w:lineRule="exact"/>
        <w:ind w:firstLine="437"/>
        <w:rPr>
          <w:sz w:val="21"/>
          <w:szCs w:val="21"/>
        </w:rPr>
      </w:pPr>
      <w:r>
        <w:rPr>
          <w:rFonts w:hint="eastAsia"/>
          <w:sz w:val="21"/>
          <w:szCs w:val="21"/>
        </w:rPr>
        <w:t xml:space="preserve">4. </w:t>
      </w:r>
      <w:proofErr w:type="gramStart"/>
      <w:r>
        <w:rPr>
          <w:rFonts w:hint="eastAsia"/>
          <w:sz w:val="21"/>
          <w:szCs w:val="21"/>
        </w:rPr>
        <w:t>如权利</w:t>
      </w:r>
      <w:proofErr w:type="gramEnd"/>
      <w:r>
        <w:rPr>
          <w:rFonts w:hint="eastAsia"/>
          <w:sz w:val="21"/>
          <w:szCs w:val="21"/>
        </w:rPr>
        <w:t>要求1所述的硬质冷藏箱，其特征在于：所述保温中间层（4）为泡沫材料。</w:t>
      </w:r>
    </w:p>
    <w:p w14:paraId="07BF386C" w14:textId="77777777" w:rsidR="000F22CB" w:rsidRDefault="000F22CB" w:rsidP="000F22CB">
      <w:pPr>
        <w:spacing w:line="300" w:lineRule="exact"/>
        <w:ind w:firstLine="437"/>
        <w:rPr>
          <w:sz w:val="21"/>
          <w:szCs w:val="21"/>
        </w:rPr>
      </w:pPr>
    </w:p>
    <w:p w14:paraId="4DE43610" w14:textId="77777777" w:rsidR="000F22CB" w:rsidRDefault="000F22CB" w:rsidP="000F22CB">
      <w:pPr>
        <w:spacing w:line="300" w:lineRule="exact"/>
        <w:ind w:firstLine="437"/>
        <w:rPr>
          <w:sz w:val="21"/>
          <w:szCs w:val="21"/>
        </w:rPr>
      </w:pPr>
    </w:p>
    <w:p w14:paraId="46FAF1CF" w14:textId="77777777" w:rsidR="000F22CB" w:rsidRDefault="000F22CB" w:rsidP="000F22CB">
      <w:pPr>
        <w:spacing w:line="300" w:lineRule="exact"/>
        <w:rPr>
          <w:b/>
          <w:sz w:val="21"/>
          <w:szCs w:val="21"/>
          <w:u w:val="single"/>
        </w:rPr>
      </w:pPr>
      <w:r>
        <w:rPr>
          <w:sz w:val="21"/>
          <w:szCs w:val="21"/>
        </w:rPr>
        <w:br w:type="page"/>
      </w:r>
      <w:r>
        <w:rPr>
          <w:rFonts w:hint="eastAsia"/>
          <w:b/>
          <w:sz w:val="21"/>
          <w:szCs w:val="21"/>
          <w:u w:val="single"/>
        </w:rPr>
        <w:lastRenderedPageBreak/>
        <w:t xml:space="preserve">                                 说          明        书                                </w:t>
      </w:r>
    </w:p>
    <w:p w14:paraId="241B5E8E" w14:textId="77777777" w:rsidR="000F22CB" w:rsidRDefault="000F22CB" w:rsidP="000F22CB">
      <w:pPr>
        <w:snapToGrid w:val="0"/>
        <w:spacing w:line="300" w:lineRule="exact"/>
        <w:ind w:firstLine="420"/>
        <w:rPr>
          <w:sz w:val="21"/>
          <w:szCs w:val="21"/>
        </w:rPr>
      </w:pPr>
    </w:p>
    <w:p w14:paraId="49072495" w14:textId="77777777" w:rsidR="000F22CB" w:rsidRDefault="000F22CB" w:rsidP="000F22CB">
      <w:pPr>
        <w:spacing w:line="300" w:lineRule="exact"/>
        <w:ind w:firstLine="437"/>
        <w:jc w:val="center"/>
        <w:rPr>
          <w:b/>
          <w:sz w:val="21"/>
          <w:szCs w:val="21"/>
        </w:rPr>
      </w:pPr>
      <w:r>
        <w:rPr>
          <w:rFonts w:hint="eastAsia"/>
          <w:b/>
          <w:sz w:val="21"/>
          <w:szCs w:val="21"/>
        </w:rPr>
        <w:t>一种冷藏箱</w:t>
      </w:r>
    </w:p>
    <w:p w14:paraId="32134E68" w14:textId="77777777" w:rsidR="000F22CB" w:rsidRDefault="000F22CB" w:rsidP="000F22CB">
      <w:pPr>
        <w:spacing w:line="300" w:lineRule="exact"/>
        <w:ind w:firstLine="437"/>
        <w:rPr>
          <w:sz w:val="21"/>
          <w:szCs w:val="21"/>
        </w:rPr>
      </w:pPr>
      <w:r>
        <w:rPr>
          <w:rFonts w:hint="eastAsia"/>
          <w:sz w:val="21"/>
          <w:szCs w:val="21"/>
        </w:rPr>
        <w:t>本实用新型涉及一种硬质冷藏箱。</w:t>
      </w:r>
    </w:p>
    <w:p w14:paraId="29B3C34D" w14:textId="77777777" w:rsidR="000F22CB" w:rsidRDefault="000F22CB" w:rsidP="000F22CB">
      <w:pPr>
        <w:spacing w:line="300" w:lineRule="exact"/>
        <w:ind w:firstLine="437"/>
        <w:rPr>
          <w:sz w:val="21"/>
          <w:szCs w:val="21"/>
        </w:rPr>
      </w:pPr>
      <w:r>
        <w:rPr>
          <w:rFonts w:hint="eastAsia"/>
          <w:sz w:val="21"/>
          <w:szCs w:val="21"/>
        </w:rPr>
        <w:t>人们在外出旅游或参加户外活动时，经常会使用箱子携带一些冷饮料，以达到消暑降温的目的。现有的箱子</w:t>
      </w:r>
      <w:proofErr w:type="gramStart"/>
      <w:r>
        <w:rPr>
          <w:rFonts w:hint="eastAsia"/>
          <w:sz w:val="21"/>
          <w:szCs w:val="21"/>
        </w:rPr>
        <w:t>一般由箱本体</w:t>
      </w:r>
      <w:proofErr w:type="gramEnd"/>
      <w:r>
        <w:rPr>
          <w:rFonts w:hint="eastAsia"/>
          <w:sz w:val="21"/>
          <w:szCs w:val="21"/>
        </w:rPr>
        <w:t>和盖于其上的盖体构成，但</w:t>
      </w:r>
      <w:proofErr w:type="gramStart"/>
      <w:r>
        <w:rPr>
          <w:rFonts w:hint="eastAsia"/>
          <w:sz w:val="21"/>
          <w:szCs w:val="21"/>
        </w:rPr>
        <w:t>因为箱</w:t>
      </w:r>
      <w:proofErr w:type="gramEnd"/>
      <w:r>
        <w:rPr>
          <w:rFonts w:hint="eastAsia"/>
          <w:sz w:val="21"/>
          <w:szCs w:val="21"/>
        </w:rPr>
        <w:t>本体没有保温设计，同时也没有冷源给饮料保温或降温，所以无法使装在箱本体内的饮料长时间保持低温状态。</w:t>
      </w:r>
    </w:p>
    <w:p w14:paraId="70581A71" w14:textId="77777777" w:rsidR="000F22CB" w:rsidRDefault="000F22CB" w:rsidP="000F22CB">
      <w:pPr>
        <w:spacing w:line="300" w:lineRule="exact"/>
        <w:ind w:firstLine="437"/>
        <w:rPr>
          <w:sz w:val="21"/>
          <w:szCs w:val="21"/>
        </w:rPr>
      </w:pPr>
      <w:r>
        <w:rPr>
          <w:rFonts w:hint="eastAsia"/>
          <w:sz w:val="21"/>
          <w:szCs w:val="21"/>
        </w:rPr>
        <w:t>本实用新型采用如下技术方案：一种硬质冷藏箱，包括箱本体和盖体，所述箱本体的内部形成一个上部开口的容纳空间，所述盖体设置于箱本体的上方，用于打开、关闭所述容纳空间的开口，其特征在于：所述箱本体包括防水外层、保温中间层及防水内层，所述箱本体的容纳空间内固设有若干个装有蓄冷剂的密封的蓄冷剂包。</w:t>
      </w:r>
    </w:p>
    <w:p w14:paraId="7EFB471A" w14:textId="77777777" w:rsidR="000F22CB" w:rsidRDefault="000F22CB" w:rsidP="000F22CB">
      <w:pPr>
        <w:spacing w:line="300" w:lineRule="exact"/>
        <w:ind w:firstLine="437"/>
        <w:rPr>
          <w:sz w:val="21"/>
          <w:szCs w:val="21"/>
        </w:rPr>
      </w:pPr>
      <w:r>
        <w:rPr>
          <w:rFonts w:hint="eastAsia"/>
          <w:sz w:val="21"/>
          <w:szCs w:val="21"/>
        </w:rPr>
        <w:t>本实用新型的箱本体结构为多层复合层，能阻止箱本体内、外的热量交换，为箱内物品保温；箱本体内的蓄冷剂</w:t>
      </w:r>
      <w:proofErr w:type="gramStart"/>
      <w:r>
        <w:rPr>
          <w:rFonts w:hint="eastAsia"/>
          <w:sz w:val="21"/>
          <w:szCs w:val="21"/>
        </w:rPr>
        <w:t>包能够</w:t>
      </w:r>
      <w:proofErr w:type="gramEnd"/>
      <w:r>
        <w:rPr>
          <w:rFonts w:hint="eastAsia"/>
          <w:sz w:val="21"/>
          <w:szCs w:val="21"/>
        </w:rPr>
        <w:t>为箱内的物品降温；同时蓄冷剂</w:t>
      </w:r>
      <w:proofErr w:type="gramStart"/>
      <w:r>
        <w:rPr>
          <w:rFonts w:hint="eastAsia"/>
          <w:sz w:val="21"/>
          <w:szCs w:val="21"/>
        </w:rPr>
        <w:t>包固定</w:t>
      </w:r>
      <w:proofErr w:type="gramEnd"/>
      <w:r>
        <w:rPr>
          <w:rFonts w:hint="eastAsia"/>
          <w:sz w:val="21"/>
          <w:szCs w:val="21"/>
        </w:rPr>
        <w:t>在箱本体内能防止运输过程中相互碰撞或堆积在一起。此外，箱本体和盖体的连接处设置有拉链或粘扣或磁性件。在盖体上设有能盖住拉链的挡片，以减少箱本体内、外空气的对流，延长箱内物品的冷藏时间。因此，本实用新型的冷藏箱能长时间为所容纳的物品提供低温环境。</w:t>
      </w:r>
    </w:p>
    <w:p w14:paraId="08E39993" w14:textId="77777777" w:rsidR="000F22CB" w:rsidRDefault="000F22CB" w:rsidP="000F22CB">
      <w:pPr>
        <w:spacing w:line="300" w:lineRule="exact"/>
        <w:ind w:firstLine="437"/>
        <w:rPr>
          <w:sz w:val="21"/>
          <w:szCs w:val="21"/>
        </w:rPr>
      </w:pPr>
      <w:r>
        <w:rPr>
          <w:rFonts w:hint="eastAsia"/>
          <w:sz w:val="21"/>
          <w:szCs w:val="21"/>
        </w:rPr>
        <w:t>图1是本实用新型实施例的立体图，其中挡片被局部剖开；</w:t>
      </w:r>
    </w:p>
    <w:p w14:paraId="1E8749E3" w14:textId="77777777" w:rsidR="000F22CB" w:rsidRDefault="000F22CB" w:rsidP="000F22CB">
      <w:pPr>
        <w:spacing w:line="300" w:lineRule="exact"/>
        <w:ind w:firstLine="437"/>
        <w:rPr>
          <w:sz w:val="21"/>
          <w:szCs w:val="21"/>
        </w:rPr>
      </w:pPr>
      <w:r>
        <w:rPr>
          <w:rFonts w:hint="eastAsia"/>
          <w:sz w:val="21"/>
          <w:szCs w:val="21"/>
        </w:rPr>
        <w:t>图2是本实用新型</w:t>
      </w:r>
      <w:proofErr w:type="gramStart"/>
      <w:r>
        <w:rPr>
          <w:rFonts w:hint="eastAsia"/>
          <w:sz w:val="21"/>
          <w:szCs w:val="21"/>
        </w:rPr>
        <w:t>实施例箱本体</w:t>
      </w:r>
      <w:proofErr w:type="gramEnd"/>
      <w:r>
        <w:rPr>
          <w:rFonts w:hint="eastAsia"/>
          <w:sz w:val="21"/>
          <w:szCs w:val="21"/>
        </w:rPr>
        <w:t>的俯视剖视图。</w:t>
      </w:r>
    </w:p>
    <w:p w14:paraId="472A46C2" w14:textId="77777777" w:rsidR="000F22CB" w:rsidRDefault="000F22CB" w:rsidP="000F22CB">
      <w:pPr>
        <w:spacing w:line="300" w:lineRule="exact"/>
        <w:ind w:firstLine="437"/>
        <w:rPr>
          <w:sz w:val="21"/>
          <w:szCs w:val="21"/>
        </w:rPr>
      </w:pPr>
      <w:r>
        <w:rPr>
          <w:rFonts w:hint="eastAsia"/>
          <w:sz w:val="21"/>
          <w:szCs w:val="21"/>
        </w:rPr>
        <w:t>如图1、2所示，本实施例的</w:t>
      </w:r>
      <w:proofErr w:type="gramStart"/>
      <w:r>
        <w:rPr>
          <w:rFonts w:hint="eastAsia"/>
          <w:sz w:val="21"/>
          <w:szCs w:val="21"/>
        </w:rPr>
        <w:t>冷藏箱由箱本体</w:t>
      </w:r>
      <w:proofErr w:type="gramEnd"/>
      <w:r>
        <w:rPr>
          <w:rFonts w:hint="eastAsia"/>
          <w:sz w:val="21"/>
          <w:szCs w:val="21"/>
        </w:rPr>
        <w:t>1、设置在箱本体1上部的盖体2构成。箱本体1为多层复合层结构，其内部形成一个上部开口的容纳空间，用于容纳被冷藏的物品。如图2所示，优选地，箱本体1的外层3和内层5由防水材料制成，中间层4为保温层。若干个蓄冷剂包6固定设置于箱本体1的容纳空间内。蓄冷剂包6为一密封的装有蓄冷剂的包状结构。将冷藏箱放入冰箱充分冰冻后，蓄冷剂包6即可作为冷源长时间给冷藏箱内的物品降温。箱本体1和盖体2的连接处设置有拉链7，通过打开或闭合拉链7，使得盖体2打开或关闭容纳空间的开口。在盖体2上设有能盖住拉链7的挡片8。此外，为了增强箱本体1的保温效果，箱本体1的保温中间层4采用泡沫材料。</w:t>
      </w:r>
    </w:p>
    <w:p w14:paraId="3BE94A48" w14:textId="77777777" w:rsidR="000F22CB" w:rsidRDefault="000F22CB" w:rsidP="000F22CB">
      <w:pPr>
        <w:snapToGrid w:val="0"/>
        <w:ind w:firstLine="420"/>
        <w:rPr>
          <w:sz w:val="21"/>
          <w:szCs w:val="21"/>
        </w:rPr>
      </w:pPr>
    </w:p>
    <w:p w14:paraId="7FD382C5" w14:textId="77777777" w:rsidR="000F22CB" w:rsidRDefault="000F22CB" w:rsidP="000F22CB">
      <w:pPr>
        <w:snapToGrid w:val="0"/>
        <w:spacing w:line="480" w:lineRule="exact"/>
        <w:rPr>
          <w:b/>
          <w:sz w:val="21"/>
          <w:szCs w:val="21"/>
          <w:u w:val="single"/>
        </w:rPr>
      </w:pPr>
      <w:r>
        <w:rPr>
          <w:rFonts w:hint="eastAsia"/>
          <w:sz w:val="21"/>
          <w:szCs w:val="21"/>
        </w:rPr>
        <w:t xml:space="preserve"> </w:t>
      </w:r>
      <w:r>
        <w:rPr>
          <w:rFonts w:hint="eastAsia"/>
          <w:sz w:val="21"/>
          <w:szCs w:val="21"/>
          <w:u w:val="single"/>
        </w:rPr>
        <w:t xml:space="preserve">                      </w:t>
      </w:r>
      <w:r>
        <w:rPr>
          <w:rFonts w:hint="eastAsia"/>
          <w:b/>
          <w:sz w:val="21"/>
          <w:szCs w:val="21"/>
          <w:u w:val="single"/>
        </w:rPr>
        <w:t xml:space="preserve">说          明        书        附          图                  </w:t>
      </w:r>
    </w:p>
    <w:p w14:paraId="704CBEDE" w14:textId="77777777" w:rsidR="000F22CB" w:rsidRDefault="000F22CB" w:rsidP="000F22CB">
      <w:pPr>
        <w:snapToGrid w:val="0"/>
        <w:spacing w:line="480" w:lineRule="exact"/>
        <w:ind w:firstLine="420"/>
        <w:rPr>
          <w:sz w:val="21"/>
          <w:szCs w:val="21"/>
        </w:rPr>
      </w:pPr>
    </w:p>
    <w:p w14:paraId="4B433BDD" w14:textId="77777777" w:rsidR="000F22CB" w:rsidRDefault="000F22CB" w:rsidP="000F22CB">
      <w:pPr>
        <w:snapToGrid w:val="0"/>
        <w:ind w:firstLine="420"/>
        <w:rPr>
          <w:sz w:val="21"/>
          <w:szCs w:val="21"/>
        </w:rPr>
      </w:pPr>
    </w:p>
    <w:p w14:paraId="6D5C78CE" w14:textId="77777777" w:rsidR="000F22CB" w:rsidRDefault="000F22CB" w:rsidP="000F22CB">
      <w:pPr>
        <w:snapToGrid w:val="0"/>
        <w:rPr>
          <w:b/>
          <w:sz w:val="21"/>
          <w:szCs w:val="21"/>
        </w:rPr>
      </w:pPr>
      <w:r>
        <w:rPr>
          <w:noProof/>
          <w:sz w:val="21"/>
          <w:szCs w:val="21"/>
        </w:rPr>
        <w:drawing>
          <wp:inline distT="0" distB="0" distL="0" distR="0" wp14:anchorId="09B54DA6" wp14:editId="0B7091F4">
            <wp:extent cx="2381250" cy="2234659"/>
            <wp:effectExtent l="0" t="0" r="0" b="0"/>
            <wp:docPr id="166" name="Picture 7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1"/>
                    <pic:cNvPicPr>
                      <a:picLocks noChangeAspect="1" noChangeArrowheads="1"/>
                    </pic:cNvPicPr>
                  </pic:nvPicPr>
                  <pic:blipFill>
                    <a:blip r:embed="rId7" cstate="print"/>
                    <a:srcRect l="14293" t="3253" r="18254" b="50104"/>
                    <a:stretch>
                      <a:fillRect/>
                    </a:stretch>
                  </pic:blipFill>
                  <pic:spPr bwMode="auto">
                    <a:xfrm>
                      <a:off x="0" y="0"/>
                      <a:ext cx="2386601" cy="2239680"/>
                    </a:xfrm>
                    <a:prstGeom prst="rect">
                      <a:avLst/>
                    </a:prstGeom>
                    <a:noFill/>
                    <a:ln w="9525">
                      <a:noFill/>
                      <a:miter lim="800000"/>
                      <a:headEnd/>
                      <a:tailEnd/>
                    </a:ln>
                  </pic:spPr>
                </pic:pic>
              </a:graphicData>
            </a:graphic>
          </wp:inline>
        </w:drawing>
      </w:r>
      <w:r>
        <w:rPr>
          <w:noProof/>
          <w:sz w:val="21"/>
          <w:szCs w:val="21"/>
        </w:rPr>
        <w:drawing>
          <wp:inline distT="0" distB="0" distL="0" distR="0" wp14:anchorId="789BFD67" wp14:editId="1355485D">
            <wp:extent cx="2777490" cy="2163445"/>
            <wp:effectExtent l="19050" t="0" r="3810" b="0"/>
            <wp:docPr id="167" name="Picture 7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1"/>
                    <pic:cNvPicPr>
                      <a:picLocks noChangeAspect="1" noChangeArrowheads="1"/>
                    </pic:cNvPicPr>
                  </pic:nvPicPr>
                  <pic:blipFill>
                    <a:blip r:embed="rId8" cstate="print"/>
                    <a:srcRect l="13330" t="56308" r="17448" b="4065"/>
                    <a:stretch>
                      <a:fillRect/>
                    </a:stretch>
                  </pic:blipFill>
                  <pic:spPr bwMode="auto">
                    <a:xfrm>
                      <a:off x="0" y="0"/>
                      <a:ext cx="2777490" cy="2163445"/>
                    </a:xfrm>
                    <a:prstGeom prst="rect">
                      <a:avLst/>
                    </a:prstGeom>
                    <a:noFill/>
                    <a:ln w="9525">
                      <a:noFill/>
                      <a:miter lim="800000"/>
                      <a:headEnd/>
                      <a:tailEnd/>
                    </a:ln>
                  </pic:spPr>
                </pic:pic>
              </a:graphicData>
            </a:graphic>
          </wp:inline>
        </w:drawing>
      </w:r>
      <w:r>
        <w:rPr>
          <w:sz w:val="21"/>
          <w:szCs w:val="21"/>
        </w:rPr>
        <w:br w:type="page"/>
      </w:r>
      <w:r>
        <w:rPr>
          <w:rFonts w:hint="eastAsia"/>
          <w:b/>
          <w:sz w:val="21"/>
          <w:szCs w:val="21"/>
        </w:rPr>
        <w:lastRenderedPageBreak/>
        <w:t>对比文件1:</w:t>
      </w:r>
    </w:p>
    <w:p w14:paraId="0F9369C7" w14:textId="77777777" w:rsidR="000F22CB" w:rsidRDefault="000F22CB" w:rsidP="000F22CB">
      <w:pPr>
        <w:ind w:firstLine="435"/>
        <w:rPr>
          <w:sz w:val="21"/>
          <w:szCs w:val="21"/>
        </w:rPr>
      </w:pPr>
      <w:r>
        <w:rPr>
          <w:rFonts w:hint="eastAsia"/>
          <w:sz w:val="21"/>
          <w:szCs w:val="21"/>
        </w:rPr>
        <w:t>（19）中华人民共和国国家知识产权局</w:t>
      </w:r>
    </w:p>
    <w:p w14:paraId="254DC359" w14:textId="77777777" w:rsidR="000F22CB" w:rsidRDefault="000F22CB" w:rsidP="000F22CB">
      <w:pPr>
        <w:jc w:val="center"/>
        <w:rPr>
          <w:sz w:val="21"/>
          <w:szCs w:val="21"/>
        </w:rPr>
      </w:pPr>
      <w:r>
        <w:rPr>
          <w:sz w:val="21"/>
          <w:szCs w:val="21"/>
        </w:rPr>
        <w:t>（12）</w:t>
      </w:r>
      <w:r>
        <w:rPr>
          <w:rFonts w:hint="eastAsia"/>
          <w:sz w:val="21"/>
          <w:szCs w:val="21"/>
        </w:rPr>
        <w:t xml:space="preserve"> </w:t>
      </w:r>
      <w:r>
        <w:rPr>
          <w:rFonts w:hint="eastAsia"/>
          <w:b/>
          <w:sz w:val="21"/>
          <w:szCs w:val="21"/>
        </w:rPr>
        <w:t>实用新型专利</w:t>
      </w:r>
    </w:p>
    <w:p w14:paraId="334BEED2" w14:textId="77777777" w:rsidR="000F22CB" w:rsidRDefault="000F22CB" w:rsidP="000F22CB">
      <w:pPr>
        <w:spacing w:line="400" w:lineRule="exact"/>
        <w:ind w:firstLineChars="2400" w:firstLine="5040"/>
        <w:rPr>
          <w:sz w:val="21"/>
          <w:szCs w:val="21"/>
        </w:rPr>
      </w:pPr>
      <w:r>
        <w:rPr>
          <w:sz w:val="21"/>
          <w:szCs w:val="21"/>
        </w:rPr>
        <w:t>（45）</w:t>
      </w:r>
      <w:r>
        <w:rPr>
          <w:rFonts w:hint="eastAsia"/>
          <w:sz w:val="21"/>
          <w:szCs w:val="21"/>
        </w:rPr>
        <w:t xml:space="preserve"> 授权公告日</w:t>
      </w:r>
      <w:r>
        <w:rPr>
          <w:sz w:val="21"/>
          <w:szCs w:val="21"/>
        </w:rPr>
        <w:t xml:space="preserve"> 20</w:t>
      </w:r>
      <w:r>
        <w:rPr>
          <w:rFonts w:hint="eastAsia"/>
          <w:sz w:val="21"/>
          <w:szCs w:val="21"/>
        </w:rPr>
        <w:t>10.12.09</w:t>
      </w:r>
    </w:p>
    <w:p w14:paraId="0315BEB1" w14:textId="77777777" w:rsidR="000F22CB" w:rsidRDefault="000F22CB" w:rsidP="000F22CB">
      <w:pPr>
        <w:spacing w:line="400" w:lineRule="exact"/>
        <w:rPr>
          <w:sz w:val="21"/>
          <w:szCs w:val="21"/>
        </w:rPr>
      </w:pPr>
      <w:r>
        <w:rPr>
          <w:noProof/>
          <w:sz w:val="21"/>
          <w:szCs w:val="21"/>
        </w:rPr>
        <mc:AlternateContent>
          <mc:Choice Requires="wps">
            <w:drawing>
              <wp:anchor distT="0" distB="0" distL="114300" distR="114300" simplePos="0" relativeHeight="251660288" behindDoc="0" locked="0" layoutInCell="1" allowOverlap="1" wp14:anchorId="49C5D9A6" wp14:editId="463B822E">
                <wp:simplePos x="0" y="0"/>
                <wp:positionH relativeFrom="column">
                  <wp:posOffset>-8255</wp:posOffset>
                </wp:positionH>
                <wp:positionV relativeFrom="paragraph">
                  <wp:posOffset>57150</wp:posOffset>
                </wp:positionV>
                <wp:extent cx="5638165" cy="0"/>
                <wp:effectExtent l="6350" t="6985" r="13335" b="12065"/>
                <wp:wrapNone/>
                <wp:docPr id="297"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1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06A6B" id="Line 5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4.5pt" to="443.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"/>
            </w:pict>
          </mc:Fallback>
        </mc:AlternateContent>
      </w:r>
      <w:r>
        <w:rPr>
          <w:rFonts w:hint="eastAsia"/>
          <w:sz w:val="21"/>
          <w:szCs w:val="21"/>
        </w:rPr>
        <w:t>（21）申请号201020012345.6</w:t>
      </w:r>
    </w:p>
    <w:p w14:paraId="74413BF4" w14:textId="77777777" w:rsidR="000F22CB" w:rsidRDefault="000F22CB" w:rsidP="000F22CB">
      <w:pPr>
        <w:snapToGrid w:val="0"/>
        <w:spacing w:line="480" w:lineRule="exact"/>
        <w:rPr>
          <w:sz w:val="21"/>
          <w:szCs w:val="21"/>
        </w:rPr>
      </w:pPr>
      <w:r>
        <w:rPr>
          <w:sz w:val="21"/>
          <w:szCs w:val="21"/>
        </w:rPr>
        <w:t>（22）</w:t>
      </w:r>
      <w:r>
        <w:rPr>
          <w:rFonts w:hint="eastAsia"/>
          <w:sz w:val="21"/>
          <w:szCs w:val="21"/>
        </w:rPr>
        <w:t>申请日2010.01.25</w:t>
      </w:r>
    </w:p>
    <w:p w14:paraId="05A5ED91" w14:textId="77777777" w:rsidR="000F22CB" w:rsidRDefault="000F22CB" w:rsidP="000F22CB">
      <w:pPr>
        <w:snapToGrid w:val="0"/>
        <w:spacing w:line="480" w:lineRule="exact"/>
        <w:rPr>
          <w:sz w:val="21"/>
          <w:szCs w:val="21"/>
        </w:rPr>
      </w:pPr>
      <w:r>
        <w:rPr>
          <w:rFonts w:hint="eastAsia"/>
          <w:sz w:val="21"/>
          <w:szCs w:val="21"/>
        </w:rPr>
        <w:t>（73）专利权人 甲公司（其余著录项目略）</w:t>
      </w:r>
    </w:p>
    <w:p w14:paraId="499789B3" w14:textId="77777777" w:rsidR="000F22CB" w:rsidRDefault="000F22CB" w:rsidP="000F22CB">
      <w:pPr>
        <w:snapToGrid w:val="0"/>
        <w:spacing w:line="480" w:lineRule="exact"/>
        <w:rPr>
          <w:sz w:val="21"/>
          <w:szCs w:val="21"/>
        </w:rPr>
      </w:pPr>
      <w:r>
        <w:rPr>
          <w:rFonts w:hint="eastAsia"/>
          <w:b/>
          <w:sz w:val="21"/>
          <w:szCs w:val="21"/>
          <w:u w:val="single"/>
        </w:rPr>
        <w:t xml:space="preserve">                              权      利     要      求        书                   </w:t>
      </w:r>
    </w:p>
    <w:p w14:paraId="558A7071" w14:textId="77777777" w:rsidR="000F22CB" w:rsidRDefault="000F22CB" w:rsidP="000F22CB">
      <w:pPr>
        <w:ind w:firstLine="435"/>
        <w:rPr>
          <w:sz w:val="21"/>
          <w:szCs w:val="21"/>
        </w:rPr>
      </w:pPr>
    </w:p>
    <w:p w14:paraId="3B0885C7" w14:textId="77777777" w:rsidR="000F22CB" w:rsidRDefault="000F22CB" w:rsidP="000F22CB">
      <w:pPr>
        <w:spacing w:line="360" w:lineRule="exact"/>
        <w:ind w:firstLine="435"/>
        <w:rPr>
          <w:sz w:val="21"/>
          <w:szCs w:val="21"/>
        </w:rPr>
      </w:pPr>
      <w:r>
        <w:rPr>
          <w:rFonts w:hint="eastAsia"/>
          <w:sz w:val="21"/>
          <w:szCs w:val="21"/>
        </w:rPr>
        <w:t>1．一种硬质冷藏箱，包括箱本体（1）和盖体（2），盖体（2）设置于箱本体（1）的上方，其特征在于：所述的箱本体（1）包括内外两层防水尼龙面料层及保温中间层。</w:t>
      </w:r>
    </w:p>
    <w:p w14:paraId="5100FE41" w14:textId="77777777" w:rsidR="000F22CB" w:rsidRDefault="000F22CB" w:rsidP="000F22CB">
      <w:pPr>
        <w:snapToGrid w:val="0"/>
        <w:spacing w:line="480" w:lineRule="exact"/>
        <w:rPr>
          <w:b/>
          <w:sz w:val="21"/>
          <w:szCs w:val="21"/>
          <w:u w:val="single"/>
        </w:rPr>
      </w:pPr>
      <w:r>
        <w:rPr>
          <w:rFonts w:hint="eastAsia"/>
          <w:b/>
          <w:sz w:val="21"/>
          <w:szCs w:val="21"/>
          <w:u w:val="single"/>
        </w:rPr>
        <w:t xml:space="preserve">                                     说      明       书                             </w:t>
      </w:r>
    </w:p>
    <w:p w14:paraId="2E26F116" w14:textId="77777777" w:rsidR="000F22CB" w:rsidRDefault="000F22CB" w:rsidP="000F22CB">
      <w:pPr>
        <w:spacing w:line="360" w:lineRule="exact"/>
        <w:ind w:firstLine="435"/>
        <w:jc w:val="center"/>
        <w:rPr>
          <w:b/>
          <w:sz w:val="21"/>
          <w:szCs w:val="21"/>
        </w:rPr>
      </w:pPr>
      <w:r>
        <w:rPr>
          <w:rFonts w:hint="eastAsia"/>
          <w:b/>
          <w:sz w:val="21"/>
          <w:szCs w:val="21"/>
        </w:rPr>
        <w:t>冷藏箱</w:t>
      </w:r>
    </w:p>
    <w:p w14:paraId="26FB9AEE" w14:textId="77777777" w:rsidR="000F22CB" w:rsidRDefault="000F22CB" w:rsidP="000F22CB">
      <w:pPr>
        <w:spacing w:line="360" w:lineRule="exact"/>
        <w:ind w:firstLine="435"/>
        <w:rPr>
          <w:sz w:val="21"/>
          <w:szCs w:val="21"/>
        </w:rPr>
      </w:pPr>
      <w:r>
        <w:rPr>
          <w:rFonts w:hint="eastAsia"/>
          <w:sz w:val="21"/>
          <w:szCs w:val="21"/>
        </w:rPr>
        <w:t>本实用新型公开了一种硬质冷藏箱。</w:t>
      </w:r>
    </w:p>
    <w:p w14:paraId="1D73704F" w14:textId="77777777" w:rsidR="000F22CB" w:rsidRDefault="000F22CB" w:rsidP="000F22CB">
      <w:pPr>
        <w:spacing w:line="300" w:lineRule="exact"/>
        <w:ind w:firstLine="437"/>
        <w:rPr>
          <w:sz w:val="21"/>
          <w:szCs w:val="21"/>
        </w:rPr>
      </w:pPr>
      <w:r>
        <w:rPr>
          <w:rFonts w:hint="eastAsia"/>
          <w:sz w:val="21"/>
          <w:szCs w:val="21"/>
        </w:rPr>
        <w:t>（背景技术、实用新型内容部分略）</w:t>
      </w:r>
    </w:p>
    <w:p w14:paraId="70A843FD" w14:textId="77777777" w:rsidR="000F22CB" w:rsidRDefault="000F22CB" w:rsidP="000F22CB">
      <w:pPr>
        <w:spacing w:line="300" w:lineRule="exact"/>
        <w:ind w:firstLine="437"/>
        <w:rPr>
          <w:sz w:val="21"/>
          <w:szCs w:val="21"/>
        </w:rPr>
      </w:pPr>
      <w:r>
        <w:rPr>
          <w:rFonts w:hint="eastAsia"/>
          <w:sz w:val="21"/>
          <w:szCs w:val="21"/>
        </w:rPr>
        <w:t>图1是本实用新型冷藏箱盖体打开状态的立体图；</w:t>
      </w:r>
    </w:p>
    <w:p w14:paraId="02453115" w14:textId="77777777" w:rsidR="000F22CB" w:rsidRDefault="000F22CB" w:rsidP="000F22CB">
      <w:pPr>
        <w:spacing w:line="300" w:lineRule="exact"/>
        <w:ind w:firstLine="437"/>
        <w:rPr>
          <w:sz w:val="21"/>
          <w:szCs w:val="21"/>
        </w:rPr>
      </w:pPr>
      <w:r>
        <w:rPr>
          <w:rFonts w:hint="eastAsia"/>
          <w:sz w:val="21"/>
          <w:szCs w:val="21"/>
        </w:rPr>
        <w:t>图2是本实用新型冷藏箱盖体关闭状态的立体图。</w:t>
      </w:r>
    </w:p>
    <w:p w14:paraId="3378A2F5" w14:textId="77777777" w:rsidR="000F22CB" w:rsidRDefault="000F22CB" w:rsidP="000F22CB">
      <w:pPr>
        <w:spacing w:line="300" w:lineRule="exact"/>
        <w:ind w:firstLine="437"/>
        <w:rPr>
          <w:sz w:val="21"/>
          <w:szCs w:val="21"/>
        </w:rPr>
      </w:pPr>
      <w:r>
        <w:rPr>
          <w:rFonts w:hint="eastAsia"/>
          <w:sz w:val="21"/>
          <w:szCs w:val="21"/>
        </w:rPr>
        <w:t>如图1、2所示，硬质冷藏箱包括箱本体1和盖体2。箱本体1包括内外两层防水尼龙面料层及保温中间层。箱本体1的内部形成放置物品的容纳空间，容纳空间上部为开口。用于盖合容纳空间开口的盖体2设于箱本体1的上方。箱本体1和盖体2上设有相互配合的连接件3。容纳空间内固定设置有若干个装有蓄冷剂的密封的蓄冷剂包（</w:t>
      </w:r>
      <w:proofErr w:type="gramStart"/>
      <w:r>
        <w:rPr>
          <w:rFonts w:hint="eastAsia"/>
          <w:sz w:val="21"/>
          <w:szCs w:val="21"/>
        </w:rPr>
        <w:t>图中未示出</w:t>
      </w:r>
      <w:proofErr w:type="gramEnd"/>
      <w:r>
        <w:rPr>
          <w:rFonts w:hint="eastAsia"/>
          <w:sz w:val="21"/>
          <w:szCs w:val="21"/>
        </w:rPr>
        <w:t>）。</w:t>
      </w:r>
    </w:p>
    <w:p w14:paraId="361070EA" w14:textId="77777777" w:rsidR="000F22CB" w:rsidRDefault="000F22CB" w:rsidP="000F22CB">
      <w:pPr>
        <w:spacing w:line="300" w:lineRule="exact"/>
        <w:ind w:firstLine="437"/>
        <w:rPr>
          <w:sz w:val="21"/>
          <w:szCs w:val="21"/>
        </w:rPr>
      </w:pPr>
      <w:r>
        <w:rPr>
          <w:rFonts w:hint="eastAsia"/>
          <w:sz w:val="21"/>
          <w:szCs w:val="21"/>
        </w:rPr>
        <w:t>平时须将冷藏箱放置于冰箱内以冷冻蓄冷剂包。使用时打开盖体2，把需要冷藏的物品放置于箱本体1的容纳空间内，然后盖上盖体2，以减少容纳空间内的冷空气散失。本实用新型的冷藏箱特别适用于旅行中对食品、饮料的冷藏。</w:t>
      </w:r>
    </w:p>
    <w:p w14:paraId="2FC89EAB" w14:textId="77777777" w:rsidR="000F22CB" w:rsidRDefault="000F22CB" w:rsidP="000F22CB">
      <w:pPr>
        <w:snapToGrid w:val="0"/>
        <w:spacing w:line="480" w:lineRule="exact"/>
        <w:rPr>
          <w:b/>
          <w:sz w:val="21"/>
          <w:szCs w:val="21"/>
          <w:u w:val="single"/>
        </w:rPr>
      </w:pPr>
      <w:r>
        <w:rPr>
          <w:rFonts w:hint="eastAsia"/>
          <w:b/>
          <w:sz w:val="21"/>
          <w:szCs w:val="21"/>
          <w:u w:val="single"/>
        </w:rPr>
        <w:t xml:space="preserve">                                   说   明   书    附    图                          </w:t>
      </w:r>
    </w:p>
    <w:p w14:paraId="3E7BE1E9" w14:textId="77777777" w:rsidR="000F22CB" w:rsidRDefault="000F22CB" w:rsidP="000F22CB">
      <w:pPr>
        <w:rPr>
          <w:sz w:val="21"/>
          <w:szCs w:val="21"/>
        </w:rPr>
      </w:pPr>
      <w:r>
        <w:rPr>
          <w:rFonts w:hint="eastAsia"/>
          <w:noProof/>
          <w:sz w:val="21"/>
          <w:szCs w:val="21"/>
        </w:rPr>
        <w:drawing>
          <wp:inline distT="0" distB="0" distL="0" distR="0" wp14:anchorId="73FE067C" wp14:editId="734BB2D6">
            <wp:extent cx="2616200" cy="2227360"/>
            <wp:effectExtent l="0" t="0" r="0" b="1905"/>
            <wp:docPr id="168" name="Picture 73" descr="未标题-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未标题-6"/>
                    <pic:cNvPicPr>
                      <a:picLocks noChangeAspect="1" noChangeArrowheads="1"/>
                    </pic:cNvPicPr>
                  </pic:nvPicPr>
                  <pic:blipFill>
                    <a:blip r:embed="rId9" cstate="print"/>
                    <a:srcRect b="50674"/>
                    <a:stretch>
                      <a:fillRect/>
                    </a:stretch>
                  </pic:blipFill>
                  <pic:spPr bwMode="auto">
                    <a:xfrm>
                      <a:off x="0" y="0"/>
                      <a:ext cx="2633691" cy="2242252"/>
                    </a:xfrm>
                    <a:prstGeom prst="rect">
                      <a:avLst/>
                    </a:prstGeom>
                    <a:noFill/>
                    <a:ln w="9525">
                      <a:noFill/>
                      <a:miter lim="800000"/>
                      <a:headEnd/>
                      <a:tailEnd/>
                    </a:ln>
                  </pic:spPr>
                </pic:pic>
              </a:graphicData>
            </a:graphic>
          </wp:inline>
        </w:drawing>
      </w:r>
      <w:r>
        <w:rPr>
          <w:rFonts w:hint="eastAsia"/>
          <w:noProof/>
          <w:sz w:val="21"/>
          <w:szCs w:val="21"/>
        </w:rPr>
        <w:drawing>
          <wp:inline distT="0" distB="0" distL="0" distR="0" wp14:anchorId="3A18BC3F" wp14:editId="61FA8424">
            <wp:extent cx="2476500" cy="1876857"/>
            <wp:effectExtent l="0" t="0" r="0" b="9525"/>
            <wp:docPr id="169" name="Picture 74" descr="未标题-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未标题-6"/>
                    <pic:cNvPicPr>
                      <a:picLocks noChangeAspect="1" noChangeArrowheads="1"/>
                    </pic:cNvPicPr>
                  </pic:nvPicPr>
                  <pic:blipFill>
                    <a:blip r:embed="rId9" cstate="print"/>
                    <a:srcRect t="56096"/>
                    <a:stretch>
                      <a:fillRect/>
                    </a:stretch>
                  </pic:blipFill>
                  <pic:spPr bwMode="auto">
                    <a:xfrm>
                      <a:off x="0" y="0"/>
                      <a:ext cx="2485244" cy="1883484"/>
                    </a:xfrm>
                    <a:prstGeom prst="rect">
                      <a:avLst/>
                    </a:prstGeom>
                    <a:noFill/>
                    <a:ln w="9525">
                      <a:noFill/>
                      <a:miter lim="800000"/>
                      <a:headEnd/>
                      <a:tailEnd/>
                    </a:ln>
                  </pic:spPr>
                </pic:pic>
              </a:graphicData>
            </a:graphic>
          </wp:inline>
        </w:drawing>
      </w:r>
    </w:p>
    <w:p w14:paraId="31966EAE" w14:textId="77777777" w:rsidR="000F22CB" w:rsidRDefault="000F22CB" w:rsidP="000F22CB">
      <w:pPr>
        <w:rPr>
          <w:b/>
          <w:sz w:val="21"/>
          <w:szCs w:val="21"/>
        </w:rPr>
      </w:pPr>
      <w:r>
        <w:rPr>
          <w:b/>
          <w:sz w:val="21"/>
          <w:szCs w:val="21"/>
        </w:rPr>
        <w:br w:type="page"/>
      </w:r>
      <w:r>
        <w:rPr>
          <w:rFonts w:hint="eastAsia"/>
          <w:b/>
          <w:sz w:val="21"/>
          <w:szCs w:val="21"/>
        </w:rPr>
        <w:lastRenderedPageBreak/>
        <w:t>对比文件2：</w:t>
      </w:r>
    </w:p>
    <w:p w14:paraId="7320C42D" w14:textId="77777777" w:rsidR="000F22CB" w:rsidRDefault="000F22CB" w:rsidP="000F22CB">
      <w:pPr>
        <w:rPr>
          <w:sz w:val="21"/>
          <w:szCs w:val="21"/>
        </w:rPr>
      </w:pPr>
      <w:r>
        <w:rPr>
          <w:rFonts w:hint="eastAsia"/>
          <w:sz w:val="21"/>
          <w:szCs w:val="21"/>
        </w:rPr>
        <w:t>（19）中华人民共和国国家知识产权局</w:t>
      </w:r>
    </w:p>
    <w:p w14:paraId="4B12F0AD" w14:textId="77777777" w:rsidR="000F22CB" w:rsidRDefault="000F22CB" w:rsidP="000F22CB">
      <w:pPr>
        <w:jc w:val="center"/>
        <w:rPr>
          <w:sz w:val="21"/>
          <w:szCs w:val="21"/>
        </w:rPr>
      </w:pPr>
      <w:r>
        <w:rPr>
          <w:sz w:val="21"/>
          <w:szCs w:val="21"/>
        </w:rPr>
        <w:t>（12）</w:t>
      </w:r>
      <w:r>
        <w:rPr>
          <w:rFonts w:hint="eastAsia"/>
          <w:sz w:val="21"/>
          <w:szCs w:val="21"/>
        </w:rPr>
        <w:t xml:space="preserve"> </w:t>
      </w:r>
      <w:r>
        <w:rPr>
          <w:rFonts w:hint="eastAsia"/>
          <w:b/>
          <w:sz w:val="21"/>
          <w:szCs w:val="21"/>
        </w:rPr>
        <w:t>实用新型专利</w:t>
      </w:r>
    </w:p>
    <w:p w14:paraId="30A80047" w14:textId="77777777" w:rsidR="000F22CB" w:rsidRDefault="000F22CB" w:rsidP="000F22CB">
      <w:pPr>
        <w:spacing w:line="400" w:lineRule="exact"/>
        <w:rPr>
          <w:sz w:val="21"/>
          <w:szCs w:val="21"/>
        </w:rPr>
      </w:pPr>
      <w:r>
        <w:rPr>
          <w:sz w:val="21"/>
          <w:szCs w:val="21"/>
        </w:rPr>
        <w:t>（45）</w:t>
      </w:r>
      <w:r>
        <w:rPr>
          <w:rFonts w:hint="eastAsia"/>
          <w:sz w:val="21"/>
          <w:szCs w:val="21"/>
        </w:rPr>
        <w:t xml:space="preserve"> 授权公告日</w:t>
      </w:r>
      <w:r>
        <w:rPr>
          <w:sz w:val="21"/>
          <w:szCs w:val="21"/>
        </w:rPr>
        <w:t xml:space="preserve"> 20</w:t>
      </w:r>
      <w:r>
        <w:rPr>
          <w:rFonts w:hint="eastAsia"/>
          <w:sz w:val="21"/>
          <w:szCs w:val="21"/>
        </w:rPr>
        <w:t>09年12月1日</w:t>
      </w:r>
    </w:p>
    <w:p w14:paraId="381F7F0E" w14:textId="77777777" w:rsidR="000F22CB" w:rsidRDefault="000F22CB" w:rsidP="000F22CB">
      <w:pPr>
        <w:spacing w:line="400" w:lineRule="exact"/>
        <w:rPr>
          <w:sz w:val="21"/>
          <w:szCs w:val="21"/>
        </w:rPr>
      </w:pPr>
      <w:r>
        <w:rPr>
          <w:noProof/>
          <w:sz w:val="21"/>
          <w:szCs w:val="21"/>
        </w:rPr>
        <mc:AlternateContent>
          <mc:Choice Requires="wps">
            <w:drawing>
              <wp:anchor distT="0" distB="0" distL="114300" distR="114300" simplePos="0" relativeHeight="251661312" behindDoc="0" locked="0" layoutInCell="1" allowOverlap="1" wp14:anchorId="62AC4F50" wp14:editId="076BA208">
                <wp:simplePos x="0" y="0"/>
                <wp:positionH relativeFrom="column">
                  <wp:posOffset>22225</wp:posOffset>
                </wp:positionH>
                <wp:positionV relativeFrom="paragraph">
                  <wp:posOffset>57150</wp:posOffset>
                </wp:positionV>
                <wp:extent cx="5761990" cy="0"/>
                <wp:effectExtent l="8255" t="6985" r="11430" b="12065"/>
                <wp:wrapNone/>
                <wp:docPr id="296"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1FBEA" id="Line 5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4.5pt" to="455.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"/>
            </w:pict>
          </mc:Fallback>
        </mc:AlternateContent>
      </w:r>
      <w:r>
        <w:rPr>
          <w:rFonts w:hint="eastAsia"/>
          <w:sz w:val="21"/>
          <w:szCs w:val="21"/>
        </w:rPr>
        <w:t xml:space="preserve">（22）申请日2009.1.20 </w:t>
      </w:r>
    </w:p>
    <w:p w14:paraId="2B5A1F11" w14:textId="77777777" w:rsidR="000F22CB" w:rsidRDefault="000F22CB" w:rsidP="000F22CB">
      <w:pPr>
        <w:snapToGrid w:val="0"/>
        <w:spacing w:line="480" w:lineRule="exact"/>
        <w:rPr>
          <w:sz w:val="21"/>
          <w:szCs w:val="21"/>
        </w:rPr>
      </w:pPr>
      <w:r>
        <w:rPr>
          <w:sz w:val="21"/>
          <w:szCs w:val="21"/>
        </w:rPr>
        <w:t>（2</w:t>
      </w:r>
      <w:r>
        <w:rPr>
          <w:rFonts w:hint="eastAsia"/>
          <w:sz w:val="21"/>
          <w:szCs w:val="21"/>
        </w:rPr>
        <w:t>1</w:t>
      </w:r>
      <w:r>
        <w:rPr>
          <w:sz w:val="21"/>
          <w:szCs w:val="21"/>
        </w:rPr>
        <w:t>）</w:t>
      </w:r>
      <w:r>
        <w:rPr>
          <w:rFonts w:hint="eastAsia"/>
          <w:sz w:val="21"/>
          <w:szCs w:val="21"/>
        </w:rPr>
        <w:t>申请号200920234567.8 （其余著录项目略）</w:t>
      </w:r>
    </w:p>
    <w:p w14:paraId="3B66A6FE" w14:textId="77777777" w:rsidR="000F22CB" w:rsidRDefault="000F22CB" w:rsidP="000F22CB">
      <w:pPr>
        <w:snapToGrid w:val="0"/>
        <w:spacing w:line="480" w:lineRule="exact"/>
        <w:rPr>
          <w:b/>
          <w:sz w:val="21"/>
          <w:szCs w:val="21"/>
          <w:u w:val="single"/>
        </w:rPr>
      </w:pPr>
      <w:r>
        <w:rPr>
          <w:rFonts w:hint="eastAsia"/>
          <w:b/>
          <w:sz w:val="21"/>
          <w:szCs w:val="21"/>
          <w:u w:val="single"/>
        </w:rPr>
        <w:t xml:space="preserve">                                说      明       书                                     </w:t>
      </w:r>
    </w:p>
    <w:p w14:paraId="6C21339D" w14:textId="77777777" w:rsidR="000F22CB" w:rsidRDefault="000F22CB" w:rsidP="000F22CB">
      <w:pPr>
        <w:spacing w:line="360" w:lineRule="exact"/>
        <w:ind w:firstLine="435"/>
        <w:rPr>
          <w:sz w:val="21"/>
          <w:szCs w:val="21"/>
        </w:rPr>
      </w:pPr>
    </w:p>
    <w:p w14:paraId="50C609F7" w14:textId="77777777" w:rsidR="000F22CB" w:rsidRDefault="000F22CB" w:rsidP="000F22CB">
      <w:pPr>
        <w:jc w:val="center"/>
        <w:rPr>
          <w:sz w:val="21"/>
          <w:szCs w:val="21"/>
        </w:rPr>
      </w:pPr>
      <w:r>
        <w:rPr>
          <w:rFonts w:hint="eastAsia"/>
          <w:sz w:val="21"/>
          <w:szCs w:val="21"/>
        </w:rPr>
        <w:t>小型冷藏桶</w:t>
      </w:r>
    </w:p>
    <w:p w14:paraId="5879335A" w14:textId="77777777" w:rsidR="000F22CB" w:rsidRDefault="000F22CB" w:rsidP="000F22CB">
      <w:pPr>
        <w:spacing w:line="360" w:lineRule="exact"/>
        <w:ind w:firstLine="435"/>
        <w:rPr>
          <w:sz w:val="21"/>
          <w:szCs w:val="21"/>
        </w:rPr>
      </w:pPr>
      <w:r>
        <w:rPr>
          <w:rFonts w:hint="eastAsia"/>
          <w:sz w:val="21"/>
          <w:szCs w:val="21"/>
        </w:rPr>
        <w:t>本实用新型涉及一种小型冷藏桶。</w:t>
      </w:r>
    </w:p>
    <w:p w14:paraId="3CB3EFBE" w14:textId="77777777" w:rsidR="000F22CB" w:rsidRDefault="000F22CB" w:rsidP="000F22CB">
      <w:pPr>
        <w:spacing w:line="360" w:lineRule="exact"/>
        <w:ind w:firstLine="435"/>
        <w:rPr>
          <w:sz w:val="21"/>
          <w:szCs w:val="21"/>
        </w:rPr>
      </w:pPr>
      <w:r>
        <w:rPr>
          <w:rFonts w:hint="eastAsia"/>
          <w:sz w:val="21"/>
          <w:szCs w:val="21"/>
        </w:rPr>
        <w:t>（背景技术、实用新型内容部分略）</w:t>
      </w:r>
    </w:p>
    <w:p w14:paraId="5E012304" w14:textId="77777777" w:rsidR="000F22CB" w:rsidRDefault="000F22CB" w:rsidP="000F22CB">
      <w:pPr>
        <w:spacing w:line="360" w:lineRule="exact"/>
        <w:ind w:firstLine="435"/>
        <w:rPr>
          <w:sz w:val="21"/>
          <w:szCs w:val="21"/>
        </w:rPr>
      </w:pPr>
      <w:r>
        <w:rPr>
          <w:rFonts w:hint="eastAsia"/>
          <w:sz w:val="21"/>
          <w:szCs w:val="21"/>
        </w:rPr>
        <w:t>图1是本实用新型小型冷藏桶的立体图。</w:t>
      </w:r>
    </w:p>
    <w:p w14:paraId="6CA925DE" w14:textId="77777777" w:rsidR="000F22CB" w:rsidRDefault="000F22CB" w:rsidP="000F22CB">
      <w:pPr>
        <w:spacing w:line="360" w:lineRule="exact"/>
        <w:ind w:firstLine="435"/>
        <w:rPr>
          <w:sz w:val="21"/>
          <w:szCs w:val="21"/>
        </w:rPr>
      </w:pPr>
      <w:r>
        <w:rPr>
          <w:rFonts w:hint="eastAsia"/>
          <w:sz w:val="21"/>
          <w:szCs w:val="21"/>
        </w:rPr>
        <w:t>如图1所示，冷藏</w:t>
      </w:r>
      <w:proofErr w:type="gramStart"/>
      <w:r>
        <w:rPr>
          <w:rFonts w:hint="eastAsia"/>
          <w:sz w:val="21"/>
          <w:szCs w:val="21"/>
        </w:rPr>
        <w:t>桶包括桶</w:t>
      </w:r>
      <w:proofErr w:type="gramEnd"/>
      <w:r>
        <w:rPr>
          <w:rFonts w:hint="eastAsia"/>
          <w:sz w:val="21"/>
          <w:szCs w:val="21"/>
        </w:rPr>
        <w:t>本体1和设于桶本体1上方的盖体2。桶本体1和盖体2由外向内依序设有防水尼龙面料层、硬质材料层、保温层及防水尼龙面料层。桶本体1具有一体成型的侧壁和桶底，在侧壁的顶部边缘及盖体2的边缘设有拉链3。为了使冷藏</w:t>
      </w:r>
      <w:proofErr w:type="gramStart"/>
      <w:r>
        <w:rPr>
          <w:rFonts w:hint="eastAsia"/>
          <w:sz w:val="21"/>
          <w:szCs w:val="21"/>
        </w:rPr>
        <w:t>桶具有</w:t>
      </w:r>
      <w:proofErr w:type="gramEnd"/>
      <w:r>
        <w:rPr>
          <w:rFonts w:hint="eastAsia"/>
          <w:sz w:val="21"/>
          <w:szCs w:val="21"/>
        </w:rPr>
        <w:t>冷藏功能，还需在冷藏桶的桶本体1内放置若干个装有冰块的密封的冰块包（</w:t>
      </w:r>
      <w:proofErr w:type="gramStart"/>
      <w:r>
        <w:rPr>
          <w:rFonts w:hint="eastAsia"/>
          <w:sz w:val="21"/>
          <w:szCs w:val="21"/>
        </w:rPr>
        <w:t>图中未示出</w:t>
      </w:r>
      <w:proofErr w:type="gramEnd"/>
      <w:r>
        <w:rPr>
          <w:rFonts w:hint="eastAsia"/>
          <w:sz w:val="21"/>
          <w:szCs w:val="21"/>
        </w:rPr>
        <w:t>），使得冷藏</w:t>
      </w:r>
      <w:proofErr w:type="gramStart"/>
      <w:r>
        <w:rPr>
          <w:rFonts w:hint="eastAsia"/>
          <w:sz w:val="21"/>
          <w:szCs w:val="21"/>
        </w:rPr>
        <w:t>桶能够</w:t>
      </w:r>
      <w:proofErr w:type="gramEnd"/>
      <w:r>
        <w:rPr>
          <w:rFonts w:hint="eastAsia"/>
          <w:sz w:val="21"/>
          <w:szCs w:val="21"/>
        </w:rPr>
        <w:t>用于运输和存放饮料、食品等需要低温保存的物品。为了仅将冰块包放入冰箱内冷冻而无需将冷藏桶一并放人冰箱，所有</w:t>
      </w:r>
      <w:proofErr w:type="gramStart"/>
      <w:r>
        <w:rPr>
          <w:rFonts w:hint="eastAsia"/>
          <w:sz w:val="21"/>
          <w:szCs w:val="21"/>
        </w:rPr>
        <w:t>冰块包均是</w:t>
      </w:r>
      <w:proofErr w:type="gramEnd"/>
      <w:r>
        <w:rPr>
          <w:rFonts w:hint="eastAsia"/>
          <w:sz w:val="21"/>
          <w:szCs w:val="21"/>
        </w:rPr>
        <w:t>直接放置在桶本体1内。此外，保温层可以采用泡沫材料。</w:t>
      </w:r>
    </w:p>
    <w:p w14:paraId="301EB88D" w14:textId="77777777" w:rsidR="000F22CB" w:rsidRDefault="000F22CB" w:rsidP="000F22CB">
      <w:pPr>
        <w:spacing w:line="360" w:lineRule="exact"/>
        <w:ind w:firstLine="435"/>
        <w:rPr>
          <w:sz w:val="21"/>
          <w:szCs w:val="21"/>
        </w:rPr>
      </w:pPr>
      <w:r>
        <w:rPr>
          <w:rFonts w:hint="eastAsia"/>
          <w:sz w:val="21"/>
          <w:szCs w:val="21"/>
        </w:rPr>
        <w:t>平时把所有冰块包都放在冰箱中充分冷冻。使用时拉开拉链3，打开盖体2，把需要冷藏的物品和若干个冰块包</w:t>
      </w:r>
      <w:proofErr w:type="gramStart"/>
      <w:r>
        <w:rPr>
          <w:rFonts w:hint="eastAsia"/>
          <w:sz w:val="21"/>
          <w:szCs w:val="21"/>
        </w:rPr>
        <w:t>放置于桶本体</w:t>
      </w:r>
      <w:proofErr w:type="gramEnd"/>
      <w:r>
        <w:rPr>
          <w:rFonts w:hint="eastAsia"/>
          <w:sz w:val="21"/>
          <w:szCs w:val="21"/>
        </w:rPr>
        <w:t>1内，再将盖体2盖合于桶本体1上，并闭合拉链3。</w:t>
      </w:r>
    </w:p>
    <w:p w14:paraId="259AB94A" w14:textId="77777777" w:rsidR="000F22CB" w:rsidRDefault="000F22CB" w:rsidP="000F22CB">
      <w:pPr>
        <w:spacing w:line="360" w:lineRule="exact"/>
        <w:ind w:firstLine="435"/>
        <w:rPr>
          <w:sz w:val="21"/>
          <w:szCs w:val="21"/>
        </w:rPr>
      </w:pPr>
    </w:p>
    <w:p w14:paraId="3BC30AF9" w14:textId="77777777" w:rsidR="000F22CB" w:rsidRDefault="000F22CB" w:rsidP="000F22CB">
      <w:pPr>
        <w:snapToGrid w:val="0"/>
        <w:spacing w:line="480" w:lineRule="exact"/>
        <w:rPr>
          <w:b/>
          <w:sz w:val="21"/>
          <w:szCs w:val="21"/>
          <w:u w:val="single"/>
        </w:rPr>
      </w:pPr>
      <w:r>
        <w:rPr>
          <w:rFonts w:hint="eastAsia"/>
          <w:b/>
          <w:sz w:val="21"/>
          <w:szCs w:val="21"/>
          <w:u w:val="single"/>
        </w:rPr>
        <w:t xml:space="preserve">                           说     明   书    附    图                                </w:t>
      </w:r>
    </w:p>
    <w:p w14:paraId="4488CA0C" w14:textId="77777777" w:rsidR="000F22CB" w:rsidRDefault="000F22CB" w:rsidP="000F22CB">
      <w:pPr>
        <w:ind w:firstLineChars="1107" w:firstLine="2325"/>
        <w:rPr>
          <w:sz w:val="21"/>
          <w:szCs w:val="21"/>
        </w:rPr>
      </w:pPr>
    </w:p>
    <w:p w14:paraId="4EBC1529" w14:textId="77777777" w:rsidR="000F22CB" w:rsidRDefault="000F22CB" w:rsidP="000F22CB">
      <w:pPr>
        <w:ind w:firstLineChars="1107" w:firstLine="2325"/>
        <w:rPr>
          <w:sz w:val="21"/>
          <w:szCs w:val="21"/>
        </w:rPr>
      </w:pPr>
      <w:r>
        <w:rPr>
          <w:rFonts w:hint="eastAsia"/>
          <w:noProof/>
          <w:sz w:val="21"/>
          <w:szCs w:val="21"/>
        </w:rPr>
        <w:drawing>
          <wp:inline distT="0" distB="0" distL="0" distR="0" wp14:anchorId="4733CAF2" wp14:editId="28FD8F0A">
            <wp:extent cx="2449830" cy="2879725"/>
            <wp:effectExtent l="19050" t="0" r="7620" b="0"/>
            <wp:docPr id="170" name="Picture 75" descr="未标题-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未标题-12"/>
                    <pic:cNvPicPr>
                      <a:picLocks noChangeAspect="1" noChangeArrowheads="1"/>
                    </pic:cNvPicPr>
                  </pic:nvPicPr>
                  <pic:blipFill>
                    <a:blip r:embed="rId10" cstate="print"/>
                    <a:srcRect t="8994"/>
                    <a:stretch>
                      <a:fillRect/>
                    </a:stretch>
                  </pic:blipFill>
                  <pic:spPr bwMode="auto">
                    <a:xfrm>
                      <a:off x="0" y="0"/>
                      <a:ext cx="2449830" cy="2879725"/>
                    </a:xfrm>
                    <a:prstGeom prst="rect">
                      <a:avLst/>
                    </a:prstGeom>
                    <a:noFill/>
                    <a:ln w="9525">
                      <a:noFill/>
                      <a:miter lim="800000"/>
                      <a:headEnd/>
                      <a:tailEnd/>
                    </a:ln>
                  </pic:spPr>
                </pic:pic>
              </a:graphicData>
            </a:graphic>
          </wp:inline>
        </w:drawing>
      </w:r>
    </w:p>
    <w:p w14:paraId="2084A7D4" w14:textId="77777777" w:rsidR="000F22CB" w:rsidRDefault="000F22CB" w:rsidP="000F22CB">
      <w:pPr>
        <w:rPr>
          <w:b/>
          <w:sz w:val="21"/>
          <w:szCs w:val="21"/>
        </w:rPr>
      </w:pPr>
      <w:r>
        <w:rPr>
          <w:sz w:val="21"/>
          <w:szCs w:val="21"/>
        </w:rPr>
        <w:br w:type="page"/>
      </w:r>
      <w:r>
        <w:rPr>
          <w:rFonts w:hint="eastAsia"/>
          <w:b/>
          <w:sz w:val="21"/>
          <w:szCs w:val="21"/>
        </w:rPr>
        <w:lastRenderedPageBreak/>
        <w:t>对比文件3：</w:t>
      </w:r>
    </w:p>
    <w:p w14:paraId="1C273301" w14:textId="77777777" w:rsidR="000F22CB" w:rsidRDefault="000F22CB" w:rsidP="000F22CB">
      <w:pPr>
        <w:rPr>
          <w:sz w:val="21"/>
          <w:szCs w:val="21"/>
        </w:rPr>
      </w:pPr>
      <w:r>
        <w:rPr>
          <w:rFonts w:hint="eastAsia"/>
          <w:sz w:val="21"/>
          <w:szCs w:val="21"/>
        </w:rPr>
        <w:t>（19）中华人民共和国国家知识产权局</w:t>
      </w:r>
    </w:p>
    <w:p w14:paraId="26DC6FAD" w14:textId="77777777" w:rsidR="000F22CB" w:rsidRDefault="000F22CB" w:rsidP="000F22CB">
      <w:pPr>
        <w:jc w:val="center"/>
        <w:rPr>
          <w:sz w:val="21"/>
          <w:szCs w:val="21"/>
        </w:rPr>
      </w:pPr>
      <w:r>
        <w:rPr>
          <w:sz w:val="21"/>
          <w:szCs w:val="21"/>
        </w:rPr>
        <w:t>（12）</w:t>
      </w:r>
      <w:r>
        <w:rPr>
          <w:rFonts w:hint="eastAsia"/>
          <w:sz w:val="21"/>
          <w:szCs w:val="21"/>
        </w:rPr>
        <w:t xml:space="preserve"> </w:t>
      </w:r>
      <w:r>
        <w:rPr>
          <w:rFonts w:hint="eastAsia"/>
          <w:b/>
          <w:sz w:val="21"/>
          <w:szCs w:val="21"/>
        </w:rPr>
        <w:t>实用新型专利</w:t>
      </w:r>
    </w:p>
    <w:p w14:paraId="71B5102B" w14:textId="77777777" w:rsidR="000F22CB" w:rsidRDefault="000F22CB" w:rsidP="000F22CB">
      <w:pPr>
        <w:spacing w:line="400" w:lineRule="exact"/>
        <w:rPr>
          <w:sz w:val="21"/>
          <w:szCs w:val="21"/>
        </w:rPr>
      </w:pPr>
      <w:r>
        <w:rPr>
          <w:sz w:val="21"/>
          <w:szCs w:val="21"/>
        </w:rPr>
        <w:t>（45）</w:t>
      </w:r>
      <w:r>
        <w:rPr>
          <w:rFonts w:hint="eastAsia"/>
          <w:sz w:val="21"/>
          <w:szCs w:val="21"/>
        </w:rPr>
        <w:t xml:space="preserve"> 授权公告日</w:t>
      </w:r>
      <w:r>
        <w:rPr>
          <w:sz w:val="21"/>
          <w:szCs w:val="21"/>
        </w:rPr>
        <w:t xml:space="preserve"> 20</w:t>
      </w:r>
      <w:r>
        <w:rPr>
          <w:rFonts w:hint="eastAsia"/>
          <w:sz w:val="21"/>
          <w:szCs w:val="21"/>
        </w:rPr>
        <w:t>08年12月22日</w:t>
      </w:r>
    </w:p>
    <w:p w14:paraId="4A3A3709" w14:textId="77777777" w:rsidR="000F22CB" w:rsidRDefault="000F22CB" w:rsidP="000F22CB">
      <w:pPr>
        <w:spacing w:line="400" w:lineRule="exact"/>
        <w:rPr>
          <w:sz w:val="21"/>
          <w:szCs w:val="21"/>
        </w:rPr>
      </w:pPr>
      <w:r>
        <w:rPr>
          <w:noProof/>
          <w:sz w:val="21"/>
          <w:szCs w:val="21"/>
        </w:rPr>
        <mc:AlternateContent>
          <mc:Choice Requires="wps">
            <w:drawing>
              <wp:anchor distT="0" distB="0" distL="114300" distR="114300" simplePos="0" relativeHeight="251662336" behindDoc="0" locked="0" layoutInCell="1" allowOverlap="1" wp14:anchorId="22654668" wp14:editId="224ABA1B">
                <wp:simplePos x="0" y="0"/>
                <wp:positionH relativeFrom="column">
                  <wp:posOffset>-9525</wp:posOffset>
                </wp:positionH>
                <wp:positionV relativeFrom="paragraph">
                  <wp:posOffset>57150</wp:posOffset>
                </wp:positionV>
                <wp:extent cx="5587365" cy="0"/>
                <wp:effectExtent l="5080" t="6985" r="8255" b="12065"/>
                <wp:wrapNone/>
                <wp:docPr id="295"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7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ECDDA" id="Line 5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4.5pt" to="439.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"/>
            </w:pict>
          </mc:Fallback>
        </mc:AlternateContent>
      </w:r>
      <w:r>
        <w:rPr>
          <w:rFonts w:hint="eastAsia"/>
          <w:sz w:val="21"/>
          <w:szCs w:val="21"/>
        </w:rPr>
        <w:t>（22）申请日2008.2.1</w:t>
      </w:r>
    </w:p>
    <w:p w14:paraId="365E2006" w14:textId="77777777" w:rsidR="000F22CB" w:rsidRDefault="000F22CB" w:rsidP="000F22CB">
      <w:pPr>
        <w:snapToGrid w:val="0"/>
        <w:spacing w:line="480" w:lineRule="exact"/>
        <w:rPr>
          <w:sz w:val="21"/>
          <w:szCs w:val="21"/>
        </w:rPr>
      </w:pPr>
      <w:r>
        <w:rPr>
          <w:sz w:val="21"/>
          <w:szCs w:val="21"/>
        </w:rPr>
        <w:t>（2</w:t>
      </w:r>
      <w:r>
        <w:rPr>
          <w:rFonts w:hint="eastAsia"/>
          <w:sz w:val="21"/>
          <w:szCs w:val="21"/>
        </w:rPr>
        <w:t>1</w:t>
      </w:r>
      <w:r>
        <w:rPr>
          <w:sz w:val="21"/>
          <w:szCs w:val="21"/>
        </w:rPr>
        <w:t>）</w:t>
      </w:r>
      <w:r>
        <w:rPr>
          <w:rFonts w:hint="eastAsia"/>
          <w:sz w:val="21"/>
          <w:szCs w:val="21"/>
        </w:rPr>
        <w:t>申请号200820345678.9                              （其余著录项目略）</w:t>
      </w:r>
    </w:p>
    <w:p w14:paraId="53FF5228" w14:textId="77777777" w:rsidR="000F22CB" w:rsidRDefault="000F22CB" w:rsidP="000F22CB">
      <w:pPr>
        <w:snapToGrid w:val="0"/>
        <w:spacing w:line="480" w:lineRule="exact"/>
        <w:rPr>
          <w:sz w:val="21"/>
          <w:szCs w:val="21"/>
        </w:rPr>
      </w:pPr>
    </w:p>
    <w:p w14:paraId="04FFA96B" w14:textId="77777777" w:rsidR="000F22CB" w:rsidRDefault="000F22CB" w:rsidP="000F22CB">
      <w:pPr>
        <w:snapToGrid w:val="0"/>
        <w:spacing w:line="480" w:lineRule="exact"/>
        <w:rPr>
          <w:b/>
          <w:sz w:val="21"/>
          <w:szCs w:val="21"/>
          <w:u w:val="single"/>
        </w:rPr>
      </w:pPr>
      <w:r>
        <w:rPr>
          <w:rFonts w:hint="eastAsia"/>
          <w:b/>
          <w:sz w:val="21"/>
          <w:szCs w:val="21"/>
          <w:u w:val="single"/>
        </w:rPr>
        <w:t xml:space="preserve">                                 说      明       书                              </w:t>
      </w:r>
    </w:p>
    <w:p w14:paraId="5F131C06" w14:textId="77777777" w:rsidR="000F22CB" w:rsidRDefault="000F22CB" w:rsidP="000F22CB">
      <w:pPr>
        <w:spacing w:line="360" w:lineRule="exact"/>
        <w:ind w:firstLine="435"/>
        <w:rPr>
          <w:sz w:val="21"/>
          <w:szCs w:val="21"/>
        </w:rPr>
      </w:pPr>
    </w:p>
    <w:p w14:paraId="7B270E2F" w14:textId="77777777" w:rsidR="000F22CB" w:rsidRDefault="000F22CB" w:rsidP="000F22CB">
      <w:pPr>
        <w:ind w:firstLineChars="1875" w:firstLine="3953"/>
        <w:rPr>
          <w:b/>
          <w:sz w:val="21"/>
          <w:szCs w:val="21"/>
        </w:rPr>
      </w:pPr>
      <w:r>
        <w:rPr>
          <w:rFonts w:hint="eastAsia"/>
          <w:b/>
          <w:sz w:val="21"/>
          <w:szCs w:val="21"/>
        </w:rPr>
        <w:t>便携式冷藏箱</w:t>
      </w:r>
    </w:p>
    <w:p w14:paraId="24581285" w14:textId="77777777" w:rsidR="000F22CB" w:rsidRDefault="000F22CB" w:rsidP="000F22CB">
      <w:pPr>
        <w:spacing w:line="300" w:lineRule="exact"/>
        <w:ind w:firstLineChars="202" w:firstLine="424"/>
        <w:rPr>
          <w:sz w:val="21"/>
          <w:szCs w:val="21"/>
        </w:rPr>
      </w:pPr>
      <w:r>
        <w:rPr>
          <w:rFonts w:hint="eastAsia"/>
          <w:sz w:val="21"/>
          <w:szCs w:val="21"/>
        </w:rPr>
        <w:t>本实用新型涉及一种便携式冷藏箱。</w:t>
      </w:r>
    </w:p>
    <w:p w14:paraId="61CB2C17" w14:textId="77777777" w:rsidR="000F22CB" w:rsidRDefault="000F22CB" w:rsidP="000F22CB">
      <w:pPr>
        <w:spacing w:line="300" w:lineRule="exact"/>
        <w:ind w:firstLineChars="202" w:firstLine="424"/>
        <w:rPr>
          <w:sz w:val="21"/>
          <w:szCs w:val="21"/>
        </w:rPr>
      </w:pPr>
      <w:r>
        <w:rPr>
          <w:rFonts w:hint="eastAsia"/>
          <w:sz w:val="21"/>
          <w:szCs w:val="21"/>
        </w:rPr>
        <w:t>（背景技术、实用新型内容部分略）</w:t>
      </w:r>
    </w:p>
    <w:p w14:paraId="4A675BE6" w14:textId="77777777" w:rsidR="000F22CB" w:rsidRDefault="000F22CB" w:rsidP="000F22CB">
      <w:pPr>
        <w:spacing w:line="300" w:lineRule="exact"/>
        <w:ind w:firstLineChars="202" w:firstLine="424"/>
        <w:rPr>
          <w:sz w:val="21"/>
          <w:szCs w:val="21"/>
        </w:rPr>
      </w:pPr>
      <w:r>
        <w:rPr>
          <w:rFonts w:hint="eastAsia"/>
          <w:sz w:val="21"/>
          <w:szCs w:val="21"/>
        </w:rPr>
        <w:t>图1是本实用新型冷藏箱盖体打开状态的立体图；</w:t>
      </w:r>
    </w:p>
    <w:p w14:paraId="7A3D75D2" w14:textId="77777777" w:rsidR="000F22CB" w:rsidRDefault="000F22CB" w:rsidP="000F22CB">
      <w:pPr>
        <w:spacing w:line="300" w:lineRule="exact"/>
        <w:ind w:firstLineChars="202" w:firstLine="424"/>
        <w:rPr>
          <w:sz w:val="21"/>
          <w:szCs w:val="21"/>
        </w:rPr>
      </w:pPr>
      <w:r>
        <w:rPr>
          <w:rFonts w:hint="eastAsia"/>
          <w:sz w:val="21"/>
          <w:szCs w:val="21"/>
        </w:rPr>
        <w:t>图2是本实用新型冷藏箱盖体关闭状态的立体图。</w:t>
      </w:r>
    </w:p>
    <w:p w14:paraId="22DDEF61" w14:textId="77777777" w:rsidR="000F22CB" w:rsidRDefault="000F22CB" w:rsidP="000F22CB">
      <w:pPr>
        <w:spacing w:line="300" w:lineRule="exact"/>
        <w:ind w:firstLineChars="202" w:firstLine="424"/>
        <w:rPr>
          <w:sz w:val="21"/>
          <w:szCs w:val="21"/>
        </w:rPr>
      </w:pPr>
      <w:r>
        <w:rPr>
          <w:rFonts w:hint="eastAsia"/>
          <w:sz w:val="21"/>
          <w:szCs w:val="21"/>
        </w:rPr>
        <w:t>如图1、2所示，冷藏箱包括箱本体1和盖体2，盖体2设于箱本体1的上方。箱本体1内形成放置被冷藏物品的容纳空间，容纳空间的上部具有用于取、放物品的开口。盖体2朝向容纳空间的一侧设有与容纳空间的开口相匹配的凸起3。凸起3由弹性材料制成且能紧密插入到容纳空间的开口中，使得盖体2牢固盖合在箱本体1上。此外，在盖体2的边缘处固定</w:t>
      </w:r>
      <w:proofErr w:type="gramStart"/>
      <w:r>
        <w:rPr>
          <w:rFonts w:hint="eastAsia"/>
          <w:sz w:val="21"/>
          <w:szCs w:val="21"/>
        </w:rPr>
        <w:t>设置有挡片</w:t>
      </w:r>
      <w:proofErr w:type="gramEnd"/>
      <w:r>
        <w:rPr>
          <w:rFonts w:hint="eastAsia"/>
          <w:sz w:val="21"/>
          <w:szCs w:val="21"/>
        </w:rPr>
        <w:t>4，人们可以通过手握挡片4将盖体2向上提起，拔出容纳空间开口中的凸起3，进而将盖体2从箱本体1上打开。在容纳空间内固定设置若干个装有蓄冷剂的密封的蓄冷剂包（</w:t>
      </w:r>
      <w:proofErr w:type="gramStart"/>
      <w:r>
        <w:rPr>
          <w:rFonts w:hint="eastAsia"/>
          <w:sz w:val="21"/>
          <w:szCs w:val="21"/>
        </w:rPr>
        <w:t>图中未示出</w:t>
      </w:r>
      <w:proofErr w:type="gramEnd"/>
      <w:r>
        <w:rPr>
          <w:rFonts w:hint="eastAsia"/>
          <w:sz w:val="21"/>
          <w:szCs w:val="21"/>
        </w:rPr>
        <w:t>），</w:t>
      </w:r>
      <w:proofErr w:type="gramStart"/>
      <w:r>
        <w:rPr>
          <w:rFonts w:hint="eastAsia"/>
          <w:sz w:val="21"/>
          <w:szCs w:val="21"/>
        </w:rPr>
        <w:t>以便长</w:t>
      </w:r>
      <w:proofErr w:type="gramEnd"/>
      <w:r>
        <w:rPr>
          <w:rFonts w:hint="eastAsia"/>
          <w:sz w:val="21"/>
          <w:szCs w:val="21"/>
        </w:rPr>
        <w:t>时间为冷藏箱内放置的例如饮料，食物等物品降温。</w:t>
      </w:r>
    </w:p>
    <w:p w14:paraId="373519E8" w14:textId="77777777" w:rsidR="000F22CB" w:rsidRDefault="000F22CB" w:rsidP="000F22CB">
      <w:pPr>
        <w:spacing w:line="300" w:lineRule="exact"/>
        <w:ind w:firstLineChars="202" w:firstLine="424"/>
        <w:rPr>
          <w:sz w:val="21"/>
          <w:szCs w:val="21"/>
        </w:rPr>
      </w:pPr>
      <w:r>
        <w:rPr>
          <w:rFonts w:hint="eastAsia"/>
          <w:sz w:val="21"/>
          <w:szCs w:val="21"/>
        </w:rPr>
        <w:t>平时须将冷藏箱放置于冰箱内冷冻蓄冷剂包，经充分冷冻后可随时取出使用。</w:t>
      </w:r>
    </w:p>
    <w:p w14:paraId="0B2F9F91" w14:textId="77777777" w:rsidR="000F22CB" w:rsidRDefault="000F22CB" w:rsidP="000F22CB">
      <w:pPr>
        <w:ind w:firstLineChars="202" w:firstLine="424"/>
        <w:rPr>
          <w:sz w:val="21"/>
          <w:szCs w:val="21"/>
        </w:rPr>
      </w:pPr>
    </w:p>
    <w:p w14:paraId="3D093FB0" w14:textId="77777777" w:rsidR="000F22CB" w:rsidRDefault="000F22CB" w:rsidP="000F22CB">
      <w:pPr>
        <w:rPr>
          <w:sz w:val="21"/>
          <w:szCs w:val="21"/>
        </w:rPr>
      </w:pPr>
      <w:r>
        <w:rPr>
          <w:rFonts w:hint="eastAsia"/>
          <w:b/>
          <w:sz w:val="21"/>
          <w:szCs w:val="21"/>
          <w:u w:val="single"/>
        </w:rPr>
        <w:t xml:space="preserve">                               说   明   书    附    图                               </w:t>
      </w:r>
    </w:p>
    <w:p w14:paraId="26DD1DC1" w14:textId="77777777" w:rsidR="000F22CB" w:rsidRDefault="000F22CB" w:rsidP="000F22CB">
      <w:pPr>
        <w:ind w:firstLineChars="202" w:firstLine="424"/>
        <w:rPr>
          <w:sz w:val="21"/>
          <w:szCs w:val="21"/>
        </w:rPr>
      </w:pPr>
      <w:r>
        <w:rPr>
          <w:rFonts w:hint="eastAsia"/>
          <w:noProof/>
          <w:sz w:val="21"/>
          <w:szCs w:val="21"/>
        </w:rPr>
        <w:drawing>
          <wp:inline distT="0" distB="0" distL="0" distR="0" wp14:anchorId="27D26BBC" wp14:editId="4E7BE18A">
            <wp:extent cx="2433413" cy="2235200"/>
            <wp:effectExtent l="0" t="0" r="5080" b="0"/>
            <wp:docPr id="171" name="Picture 76" descr="对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对3－1"/>
                    <pic:cNvPicPr>
                      <a:picLocks noChangeAspect="1" noChangeArrowheads="1"/>
                    </pic:cNvPicPr>
                  </pic:nvPicPr>
                  <pic:blipFill>
                    <a:blip r:embed="rId11" cstate="print"/>
                    <a:srcRect l="3122" r="5817"/>
                    <a:stretch>
                      <a:fillRect/>
                    </a:stretch>
                  </pic:blipFill>
                  <pic:spPr bwMode="auto">
                    <a:xfrm>
                      <a:off x="0" y="0"/>
                      <a:ext cx="2442089" cy="2243170"/>
                    </a:xfrm>
                    <a:prstGeom prst="rect">
                      <a:avLst/>
                    </a:prstGeom>
                    <a:noFill/>
                    <a:ln w="9525">
                      <a:noFill/>
                      <a:miter lim="800000"/>
                      <a:headEnd/>
                      <a:tailEnd/>
                    </a:ln>
                  </pic:spPr>
                </pic:pic>
              </a:graphicData>
            </a:graphic>
          </wp:inline>
        </w:drawing>
      </w:r>
      <w:r>
        <w:rPr>
          <w:rFonts w:hint="eastAsia"/>
          <w:sz w:val="21"/>
          <w:szCs w:val="21"/>
        </w:rPr>
        <w:t xml:space="preserve"> </w:t>
      </w:r>
      <w:r>
        <w:rPr>
          <w:rFonts w:hint="eastAsia"/>
          <w:noProof/>
          <w:sz w:val="21"/>
          <w:szCs w:val="21"/>
        </w:rPr>
        <w:drawing>
          <wp:inline distT="0" distB="0" distL="0" distR="0" wp14:anchorId="01884799" wp14:editId="642F719A">
            <wp:extent cx="2431393" cy="2450752"/>
            <wp:effectExtent l="19050" t="0" r="7007" b="0"/>
            <wp:docPr id="172" name="Picture 77" descr="未标题-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未标题-14"/>
                    <pic:cNvPicPr>
                      <a:picLocks noChangeAspect="1" noChangeArrowheads="1"/>
                    </pic:cNvPicPr>
                  </pic:nvPicPr>
                  <pic:blipFill>
                    <a:blip r:embed="rId12" cstate="print"/>
                    <a:srcRect/>
                    <a:stretch>
                      <a:fillRect/>
                    </a:stretch>
                  </pic:blipFill>
                  <pic:spPr bwMode="auto">
                    <a:xfrm>
                      <a:off x="0" y="0"/>
                      <a:ext cx="2433013" cy="2452385"/>
                    </a:xfrm>
                    <a:prstGeom prst="rect">
                      <a:avLst/>
                    </a:prstGeom>
                    <a:noFill/>
                    <a:ln w="9525">
                      <a:noFill/>
                      <a:miter lim="800000"/>
                      <a:headEnd/>
                      <a:tailEnd/>
                    </a:ln>
                  </pic:spPr>
                </pic:pic>
              </a:graphicData>
            </a:graphic>
          </wp:inline>
        </w:drawing>
      </w:r>
    </w:p>
    <w:p w14:paraId="0BCB2E49" w14:textId="77777777" w:rsidR="000F22CB" w:rsidRDefault="000F22CB" w:rsidP="000F22CB">
      <w:pPr>
        <w:ind w:firstLineChars="202" w:firstLine="424"/>
        <w:rPr>
          <w:sz w:val="21"/>
          <w:szCs w:val="21"/>
        </w:rPr>
      </w:pPr>
    </w:p>
    <w:p w14:paraId="0CBB70B4" w14:textId="77777777" w:rsidR="000F22CB" w:rsidRDefault="000F22CB" w:rsidP="000F22CB">
      <w:pPr>
        <w:spacing w:line="300" w:lineRule="exact"/>
        <w:ind w:firstLineChars="177" w:firstLine="372"/>
        <w:rPr>
          <w:b/>
          <w:sz w:val="21"/>
          <w:szCs w:val="21"/>
        </w:rPr>
      </w:pPr>
      <w:r>
        <w:rPr>
          <w:sz w:val="21"/>
          <w:szCs w:val="21"/>
        </w:rPr>
        <w:br w:type="page"/>
      </w:r>
      <w:r>
        <w:rPr>
          <w:rFonts w:hint="eastAsia"/>
          <w:b/>
          <w:sz w:val="21"/>
          <w:szCs w:val="21"/>
        </w:rPr>
        <w:lastRenderedPageBreak/>
        <w:t>技术交底材料：</w:t>
      </w:r>
    </w:p>
    <w:p w14:paraId="0DDF5620" w14:textId="77777777" w:rsidR="000F22CB" w:rsidRDefault="000F22CB" w:rsidP="00FB454C">
      <w:pPr>
        <w:spacing w:line="360" w:lineRule="auto"/>
        <w:ind w:firstLineChars="177" w:firstLine="372"/>
        <w:rPr>
          <w:sz w:val="21"/>
          <w:szCs w:val="21"/>
        </w:rPr>
      </w:pPr>
      <w:bookmarkStart w:id="1" w:name="_GoBack"/>
      <w:r>
        <w:rPr>
          <w:rFonts w:hint="eastAsia"/>
          <w:sz w:val="21"/>
          <w:szCs w:val="21"/>
        </w:rPr>
        <w:t>现有技术的冷藏箱／桶，在使用过程中存在必需打开整个盖体取、放物品，以及蓄冷剂</w:t>
      </w:r>
      <w:proofErr w:type="gramStart"/>
      <w:r>
        <w:rPr>
          <w:rFonts w:hint="eastAsia"/>
          <w:sz w:val="21"/>
          <w:szCs w:val="21"/>
        </w:rPr>
        <w:t>包固定</w:t>
      </w:r>
      <w:proofErr w:type="gramEnd"/>
      <w:r>
        <w:rPr>
          <w:rFonts w:hint="eastAsia"/>
          <w:sz w:val="21"/>
          <w:szCs w:val="21"/>
        </w:rPr>
        <w:t>放置或者冰块包不固定放置等带来的不便。</w:t>
      </w:r>
    </w:p>
    <w:p w14:paraId="4BF7CDF6" w14:textId="77777777" w:rsidR="000F22CB" w:rsidRDefault="000F22CB" w:rsidP="00FB454C">
      <w:pPr>
        <w:spacing w:line="360" w:lineRule="auto"/>
        <w:ind w:firstLineChars="177" w:firstLine="372"/>
        <w:rPr>
          <w:sz w:val="21"/>
          <w:szCs w:val="21"/>
        </w:rPr>
      </w:pPr>
      <w:r>
        <w:rPr>
          <w:rFonts w:hint="eastAsia"/>
          <w:sz w:val="21"/>
          <w:szCs w:val="21"/>
        </w:rPr>
        <w:t>在现有技术的基础上，我公司提出改进的冷藏桶。</w:t>
      </w:r>
    </w:p>
    <w:p w14:paraId="7CA52304" w14:textId="77777777" w:rsidR="000F22CB" w:rsidRDefault="000F22CB" w:rsidP="00FB454C">
      <w:pPr>
        <w:spacing w:line="360" w:lineRule="auto"/>
        <w:ind w:firstLineChars="177" w:firstLine="372"/>
        <w:rPr>
          <w:sz w:val="21"/>
          <w:szCs w:val="21"/>
        </w:rPr>
      </w:pPr>
      <w:r>
        <w:rPr>
          <w:rFonts w:hint="eastAsia"/>
          <w:sz w:val="21"/>
          <w:szCs w:val="21"/>
        </w:rPr>
        <w:t>一种由硬质保温材料制成的冷藏桶，包括桶本体1、盖体2和上盖3。桶本体1的顶部开口，盖体2盖合在桶本体1的开口上，以打开和关闭该开口。盖体2上开有窗口4，上盖3能打开和盖合窗口4，以便在不打开盖体2的情况下，就能取、放物品。作为冷源的若干个密封的冰块包或蓄冷剂包放置在桶本体1内，最好以可拆卸的方式例如通过粘扣等与桶本体1连接。</w:t>
      </w:r>
    </w:p>
    <w:p w14:paraId="663D49AF" w14:textId="77777777" w:rsidR="000F22CB" w:rsidRDefault="000F22CB" w:rsidP="00FB454C">
      <w:pPr>
        <w:spacing w:line="360" w:lineRule="auto"/>
        <w:ind w:firstLineChars="177" w:firstLine="372"/>
        <w:rPr>
          <w:sz w:val="21"/>
          <w:szCs w:val="21"/>
        </w:rPr>
      </w:pPr>
      <w:r>
        <w:rPr>
          <w:rFonts w:hint="eastAsia"/>
          <w:sz w:val="21"/>
          <w:szCs w:val="21"/>
        </w:rPr>
        <w:t>如图1、2所示，上盖3为圆形薄盖，盖合在盖体2上，上盖3开有口部5。平时，口部5与窗口4彼此完全错开，上盖3除口部5以外的其它部分盖合在窗口4上。当取、放物品时，将上盖3相对于盖体2水平转动，使窗口4完全露出，从而打开窗口4。</w:t>
      </w:r>
    </w:p>
    <w:p w14:paraId="5840BAE1" w14:textId="77777777" w:rsidR="000F22CB" w:rsidRDefault="000F22CB" w:rsidP="00FB454C">
      <w:pPr>
        <w:spacing w:line="360" w:lineRule="auto"/>
        <w:ind w:firstLineChars="177" w:firstLine="372"/>
        <w:rPr>
          <w:sz w:val="21"/>
          <w:szCs w:val="21"/>
        </w:rPr>
      </w:pPr>
      <w:r>
        <w:rPr>
          <w:rFonts w:hint="eastAsia"/>
          <w:sz w:val="21"/>
          <w:szCs w:val="21"/>
        </w:rPr>
        <w:t>如图3、4所示，上盖3为薄片状，其外形尺寸能盖住窗口4，上盖3通过设置在盖体2上的竖直转轴6与盖体2连接。平时，上盖3盖合在窗口4上。当取、放物品时，将上盖3以竖直转轴6为</w:t>
      </w:r>
      <w:proofErr w:type="gramStart"/>
      <w:r>
        <w:rPr>
          <w:rFonts w:hint="eastAsia"/>
          <w:sz w:val="21"/>
          <w:szCs w:val="21"/>
        </w:rPr>
        <w:t>轴相对</w:t>
      </w:r>
      <w:proofErr w:type="gramEnd"/>
      <w:r>
        <w:rPr>
          <w:rFonts w:hint="eastAsia"/>
          <w:sz w:val="21"/>
          <w:szCs w:val="21"/>
        </w:rPr>
        <w:t>于盖体2水平转动，从而打开窗口4。</w:t>
      </w:r>
    </w:p>
    <w:p w14:paraId="464E30B1" w14:textId="77777777" w:rsidR="000F22CB" w:rsidRDefault="000F22CB" w:rsidP="00FB454C">
      <w:pPr>
        <w:spacing w:line="360" w:lineRule="auto"/>
        <w:ind w:firstLineChars="177" w:firstLine="372"/>
        <w:rPr>
          <w:sz w:val="21"/>
          <w:szCs w:val="21"/>
        </w:rPr>
      </w:pPr>
      <w:r>
        <w:rPr>
          <w:rFonts w:hint="eastAsia"/>
          <w:sz w:val="21"/>
          <w:szCs w:val="21"/>
        </w:rPr>
        <w:t>如图5、6所示，上盖3为薄片状，其外形尺寸能盖住窗口4，上盖3通过设置在盖体2上的水平转轴7与盖体2连接。平时，上盖3盖合在窗口4上。当取、放物品时，将上盖3以水平转轴7为</w:t>
      </w:r>
      <w:proofErr w:type="gramStart"/>
      <w:r>
        <w:rPr>
          <w:rFonts w:hint="eastAsia"/>
          <w:sz w:val="21"/>
          <w:szCs w:val="21"/>
        </w:rPr>
        <w:t>轴相对</w:t>
      </w:r>
      <w:proofErr w:type="gramEnd"/>
      <w:r>
        <w:rPr>
          <w:rFonts w:hint="eastAsia"/>
          <w:sz w:val="21"/>
          <w:szCs w:val="21"/>
        </w:rPr>
        <w:t>于盖体2向上转动翻开，从而打开窗口4。</w:t>
      </w:r>
    </w:p>
    <w:p w14:paraId="40AEBFCE" w14:textId="77777777" w:rsidR="000F22CB" w:rsidRDefault="000F22CB" w:rsidP="00FB454C">
      <w:pPr>
        <w:spacing w:line="360" w:lineRule="auto"/>
        <w:ind w:firstLineChars="177" w:firstLine="372"/>
        <w:rPr>
          <w:sz w:val="21"/>
          <w:szCs w:val="21"/>
        </w:rPr>
      </w:pPr>
      <w:r>
        <w:rPr>
          <w:rFonts w:hint="eastAsia"/>
          <w:sz w:val="21"/>
          <w:szCs w:val="21"/>
        </w:rPr>
        <w:t>可以采用现有技术中的已知手段，例如通过相互配合的粘扣、磁性件等使上盖3紧密盖合在盖体2上，以获得更好的冷藏效果。此外，窗口4的大小可以设置成不同规格，以适应取、放不同物品的需要。</w:t>
      </w:r>
    </w:p>
    <w:bookmarkEnd w:id="1"/>
    <w:p w14:paraId="0B0122F2" w14:textId="77777777" w:rsidR="000F22CB" w:rsidRDefault="000F22CB" w:rsidP="000F22CB">
      <w:pPr>
        <w:spacing w:line="300" w:lineRule="exact"/>
        <w:ind w:firstLineChars="202" w:firstLine="424"/>
        <w:rPr>
          <w:sz w:val="21"/>
          <w:szCs w:val="21"/>
        </w:rPr>
      </w:pPr>
    </w:p>
    <w:p w14:paraId="45A660FA" w14:textId="77777777" w:rsidR="000F22CB" w:rsidRDefault="000F22CB" w:rsidP="000F22CB">
      <w:pPr>
        <w:rPr>
          <w:sz w:val="21"/>
          <w:szCs w:val="21"/>
        </w:rPr>
      </w:pPr>
      <w:r>
        <w:rPr>
          <w:rFonts w:hint="eastAsia"/>
          <w:b/>
          <w:sz w:val="21"/>
          <w:szCs w:val="21"/>
          <w:u w:val="single"/>
        </w:rPr>
        <w:t xml:space="preserve">                              技  术  交  底  材  料  附  图                         </w:t>
      </w:r>
    </w:p>
    <w:p w14:paraId="1AE3201A" w14:textId="77777777" w:rsidR="000F22CB" w:rsidRDefault="00B844D5" w:rsidP="000F22CB">
      <w:pPr>
        <w:rPr>
          <w:sz w:val="21"/>
          <w:szCs w:val="21"/>
        </w:rPr>
      </w:pPr>
      <w:r>
        <w:rPr>
          <w:rFonts w:hint="eastAsia"/>
          <w:noProof/>
          <w:sz w:val="21"/>
          <w:szCs w:val="21"/>
        </w:rPr>
        <w:lastRenderedPageBreak/>
        <w:drawing>
          <wp:anchor distT="0" distB="0" distL="114300" distR="114300" simplePos="0" relativeHeight="251715584" behindDoc="0" locked="0" layoutInCell="1" allowOverlap="1" wp14:anchorId="0B26038E" wp14:editId="4C631F06">
            <wp:simplePos x="0" y="0"/>
            <wp:positionH relativeFrom="column">
              <wp:posOffset>219075</wp:posOffset>
            </wp:positionH>
            <wp:positionV relativeFrom="paragraph">
              <wp:posOffset>191770</wp:posOffset>
            </wp:positionV>
            <wp:extent cx="2089150" cy="2669540"/>
            <wp:effectExtent l="19050" t="0" r="6350" b="0"/>
            <wp:wrapSquare wrapText="bothSides"/>
            <wp:docPr id="408" name="Picture 62" descr="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z-1"/>
                    <pic:cNvPicPr>
                      <a:picLocks noChangeAspect="1" noChangeArrowheads="1"/>
                    </pic:cNvPicPr>
                  </pic:nvPicPr>
                  <pic:blipFill>
                    <a:blip r:embed="rId13" cstate="print"/>
                    <a:srcRect/>
                    <a:stretch>
                      <a:fillRect/>
                    </a:stretch>
                  </pic:blipFill>
                  <pic:spPr bwMode="auto">
                    <a:xfrm>
                      <a:off x="0" y="0"/>
                      <a:ext cx="2089150" cy="2669540"/>
                    </a:xfrm>
                    <a:prstGeom prst="rect">
                      <a:avLst/>
                    </a:prstGeom>
                    <a:noFill/>
                    <a:ln w="9525">
                      <a:noFill/>
                      <a:miter lim="800000"/>
                      <a:headEnd/>
                      <a:tailEnd/>
                    </a:ln>
                  </pic:spPr>
                </pic:pic>
              </a:graphicData>
            </a:graphic>
          </wp:anchor>
        </w:drawing>
      </w:r>
    </w:p>
    <w:p w14:paraId="165351A6" w14:textId="77777777" w:rsidR="000F22CB" w:rsidRDefault="00B844D5" w:rsidP="000F22CB">
      <w:pPr>
        <w:rPr>
          <w:sz w:val="21"/>
          <w:szCs w:val="21"/>
        </w:rPr>
      </w:pPr>
      <w:r>
        <w:rPr>
          <w:rFonts w:hint="eastAsia"/>
          <w:noProof/>
          <w:sz w:val="21"/>
          <w:szCs w:val="21"/>
        </w:rPr>
        <w:drawing>
          <wp:anchor distT="0" distB="0" distL="114300" distR="114300" simplePos="0" relativeHeight="251716608" behindDoc="0" locked="0" layoutInCell="1" allowOverlap="1" wp14:anchorId="11AA0B1D" wp14:editId="43791A85">
            <wp:simplePos x="0" y="0"/>
            <wp:positionH relativeFrom="column">
              <wp:posOffset>2914650</wp:posOffset>
            </wp:positionH>
            <wp:positionV relativeFrom="paragraph">
              <wp:posOffset>24130</wp:posOffset>
            </wp:positionV>
            <wp:extent cx="1936750" cy="3322320"/>
            <wp:effectExtent l="0" t="0" r="6350" b="0"/>
            <wp:wrapSquare wrapText="bothSides"/>
            <wp:docPr id="409" name="Picture 63" descr="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z-2"/>
                    <pic:cNvPicPr>
                      <a:picLocks noChangeAspect="1" noChangeArrowheads="1"/>
                    </pic:cNvPicPr>
                  </pic:nvPicPr>
                  <pic:blipFill>
                    <a:blip r:embed="rId14" cstate="print"/>
                    <a:srcRect/>
                    <a:stretch>
                      <a:fillRect/>
                    </a:stretch>
                  </pic:blipFill>
                  <pic:spPr bwMode="auto">
                    <a:xfrm>
                      <a:off x="0" y="0"/>
                      <a:ext cx="1936750" cy="33223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5701CBB" w14:textId="77777777" w:rsidR="000F22CB" w:rsidRDefault="000F22CB" w:rsidP="000F22CB">
      <w:pPr>
        <w:rPr>
          <w:sz w:val="21"/>
          <w:szCs w:val="21"/>
        </w:rPr>
      </w:pPr>
    </w:p>
    <w:p w14:paraId="090AFA18" w14:textId="77777777" w:rsidR="000F22CB" w:rsidRDefault="000F22CB" w:rsidP="000F22CB">
      <w:pPr>
        <w:rPr>
          <w:sz w:val="21"/>
          <w:szCs w:val="21"/>
        </w:rPr>
      </w:pPr>
    </w:p>
    <w:p w14:paraId="05291B20" w14:textId="77777777" w:rsidR="00B844D5" w:rsidRDefault="00B844D5" w:rsidP="000F22CB">
      <w:pPr>
        <w:rPr>
          <w:sz w:val="21"/>
          <w:szCs w:val="21"/>
        </w:rPr>
      </w:pPr>
    </w:p>
    <w:p w14:paraId="15025B24" w14:textId="77777777" w:rsidR="00B844D5" w:rsidRDefault="00B844D5" w:rsidP="000F22CB">
      <w:pPr>
        <w:rPr>
          <w:sz w:val="21"/>
          <w:szCs w:val="21"/>
        </w:rPr>
      </w:pPr>
    </w:p>
    <w:p w14:paraId="166F369E" w14:textId="77777777" w:rsidR="00B844D5" w:rsidRDefault="00B844D5" w:rsidP="000F22CB">
      <w:pPr>
        <w:rPr>
          <w:sz w:val="21"/>
          <w:szCs w:val="21"/>
        </w:rPr>
      </w:pPr>
    </w:p>
    <w:p w14:paraId="438F0A43" w14:textId="77777777" w:rsidR="00B844D5" w:rsidRDefault="00B844D5" w:rsidP="000F22CB">
      <w:pPr>
        <w:rPr>
          <w:sz w:val="21"/>
          <w:szCs w:val="21"/>
        </w:rPr>
      </w:pPr>
    </w:p>
    <w:p w14:paraId="61899563" w14:textId="77777777" w:rsidR="00B844D5" w:rsidRDefault="00B844D5" w:rsidP="000F22CB">
      <w:pPr>
        <w:rPr>
          <w:sz w:val="21"/>
          <w:szCs w:val="21"/>
        </w:rPr>
      </w:pPr>
    </w:p>
    <w:p w14:paraId="7634EA20" w14:textId="77777777" w:rsidR="00B844D5" w:rsidRDefault="00B844D5" w:rsidP="000F22CB">
      <w:pPr>
        <w:rPr>
          <w:sz w:val="21"/>
          <w:szCs w:val="21"/>
        </w:rPr>
      </w:pPr>
    </w:p>
    <w:p w14:paraId="6706D4CB" w14:textId="77777777" w:rsidR="000F22CB" w:rsidRDefault="000F22CB" w:rsidP="000F22CB">
      <w:pPr>
        <w:rPr>
          <w:sz w:val="21"/>
          <w:szCs w:val="21"/>
        </w:rPr>
      </w:pPr>
    </w:p>
    <w:p w14:paraId="0C1E63AA" w14:textId="77777777" w:rsidR="000F22CB" w:rsidRDefault="000F22CB" w:rsidP="000F22CB">
      <w:pPr>
        <w:rPr>
          <w:color w:val="000000"/>
          <w:sz w:val="21"/>
          <w:szCs w:val="21"/>
        </w:rPr>
      </w:pPr>
    </w:p>
    <w:p w14:paraId="04E2242A" w14:textId="77777777" w:rsidR="00B844D5" w:rsidRDefault="00B844D5">
      <w:pPr>
        <w:rPr>
          <w:b/>
          <w:sz w:val="21"/>
          <w:szCs w:val="21"/>
        </w:rPr>
      </w:pPr>
      <w:r>
        <w:rPr>
          <w:b/>
          <w:sz w:val="21"/>
          <w:szCs w:val="21"/>
        </w:rPr>
        <w:br w:type="page"/>
      </w:r>
    </w:p>
    <w:p w14:paraId="72920398" w14:textId="77777777" w:rsidR="00B844D5" w:rsidRDefault="00B844D5" w:rsidP="000F22CB">
      <w:pPr>
        <w:spacing w:line="300" w:lineRule="exact"/>
        <w:ind w:firstLine="435"/>
        <w:jc w:val="center"/>
        <w:outlineLvl w:val="0"/>
        <w:rPr>
          <w:b/>
          <w:sz w:val="21"/>
          <w:szCs w:val="21"/>
        </w:rPr>
      </w:pPr>
      <w:r>
        <w:rPr>
          <w:noProof/>
          <w:color w:val="000000"/>
          <w:sz w:val="21"/>
          <w:szCs w:val="21"/>
        </w:rPr>
        <w:drawing>
          <wp:anchor distT="0" distB="0" distL="114300" distR="114300" simplePos="0" relativeHeight="251718656" behindDoc="0" locked="0" layoutInCell="1" allowOverlap="1" wp14:anchorId="17FB48FE" wp14:editId="1E2C0899">
            <wp:simplePos x="0" y="0"/>
            <wp:positionH relativeFrom="column">
              <wp:posOffset>2774950</wp:posOffset>
            </wp:positionH>
            <wp:positionV relativeFrom="paragraph">
              <wp:posOffset>336550</wp:posOffset>
            </wp:positionV>
            <wp:extent cx="2538095" cy="2838450"/>
            <wp:effectExtent l="0" t="0" r="0" b="0"/>
            <wp:wrapSquare wrapText="bothSides"/>
            <wp:docPr id="411" name="Picture 65" descr="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z-4"/>
                    <pic:cNvPicPr>
                      <a:picLocks noChangeAspect="1" noChangeArrowheads="1"/>
                    </pic:cNvPicPr>
                  </pic:nvPicPr>
                  <pic:blipFill>
                    <a:blip r:embed="rId15" cstate="print"/>
                    <a:srcRect l="6502" t="7663" r="4773"/>
                    <a:stretch>
                      <a:fillRect/>
                    </a:stretch>
                  </pic:blipFill>
                  <pic:spPr bwMode="auto">
                    <a:xfrm>
                      <a:off x="0" y="0"/>
                      <a:ext cx="2538095" cy="2838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1"/>
          <w:szCs w:val="21"/>
        </w:rPr>
        <w:drawing>
          <wp:anchor distT="0" distB="0" distL="114300" distR="114300" simplePos="0" relativeHeight="251723776" behindDoc="0" locked="0" layoutInCell="1" allowOverlap="1" wp14:anchorId="1A52A4A2" wp14:editId="6F82A687">
            <wp:simplePos x="0" y="0"/>
            <wp:positionH relativeFrom="column">
              <wp:posOffset>253365</wp:posOffset>
            </wp:positionH>
            <wp:positionV relativeFrom="paragraph">
              <wp:posOffset>184150</wp:posOffset>
            </wp:positionV>
            <wp:extent cx="2576195" cy="2679700"/>
            <wp:effectExtent l="0" t="0" r="0" b="6350"/>
            <wp:wrapSquare wrapText="bothSides"/>
            <wp:docPr id="406" name="Picture 59" descr="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z-3"/>
                    <pic:cNvPicPr>
                      <a:picLocks noChangeAspect="1" noChangeArrowheads="1"/>
                    </pic:cNvPicPr>
                  </pic:nvPicPr>
                  <pic:blipFill>
                    <a:blip r:embed="rId16" cstate="print"/>
                    <a:srcRect l="7784" t="7118" r="4686" b="6926"/>
                    <a:stretch>
                      <a:fillRect/>
                    </a:stretch>
                  </pic:blipFill>
                  <pic:spPr bwMode="auto">
                    <a:xfrm>
                      <a:off x="0" y="0"/>
                      <a:ext cx="2576195" cy="2679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6A0E217" w14:textId="77777777" w:rsidR="00B844D5" w:rsidRDefault="00B844D5">
      <w:pPr>
        <w:rPr>
          <w:b/>
          <w:sz w:val="21"/>
          <w:szCs w:val="21"/>
        </w:rPr>
      </w:pPr>
      <w:r>
        <w:rPr>
          <w:noProof/>
          <w:color w:val="000000"/>
          <w:sz w:val="21"/>
          <w:szCs w:val="21"/>
        </w:rPr>
        <w:drawing>
          <wp:anchor distT="0" distB="0" distL="114300" distR="114300" simplePos="0" relativeHeight="251717632" behindDoc="0" locked="0" layoutInCell="1" allowOverlap="1" wp14:anchorId="023B746B" wp14:editId="3DEDEB96">
            <wp:simplePos x="0" y="0"/>
            <wp:positionH relativeFrom="column">
              <wp:posOffset>3200400</wp:posOffset>
            </wp:positionH>
            <wp:positionV relativeFrom="paragraph">
              <wp:posOffset>3270250</wp:posOffset>
            </wp:positionV>
            <wp:extent cx="2228850" cy="2451100"/>
            <wp:effectExtent l="0" t="0" r="0" b="6350"/>
            <wp:wrapSquare wrapText="bothSides"/>
            <wp:docPr id="410" name="Picture 64" descr="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z-6"/>
                    <pic:cNvPicPr>
                      <a:picLocks noChangeAspect="1" noChangeArrowheads="1"/>
                    </pic:cNvPicPr>
                  </pic:nvPicPr>
                  <pic:blipFill>
                    <a:blip r:embed="rId17" cstate="print"/>
                    <a:srcRect l="8762" t="6128" r="6987"/>
                    <a:stretch>
                      <a:fillRect/>
                    </a:stretch>
                  </pic:blipFill>
                  <pic:spPr bwMode="auto">
                    <a:xfrm>
                      <a:off x="0" y="0"/>
                      <a:ext cx="2228850" cy="2451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color w:val="000000"/>
          <w:sz w:val="21"/>
          <w:szCs w:val="21"/>
        </w:rPr>
        <w:drawing>
          <wp:anchor distT="0" distB="0" distL="114300" distR="114300" simplePos="0" relativeHeight="251714560" behindDoc="0" locked="0" layoutInCell="1" allowOverlap="1" wp14:anchorId="6B73B49B" wp14:editId="50E48A5B">
            <wp:simplePos x="0" y="0"/>
            <wp:positionH relativeFrom="column">
              <wp:posOffset>520700</wp:posOffset>
            </wp:positionH>
            <wp:positionV relativeFrom="paragraph">
              <wp:posOffset>3162300</wp:posOffset>
            </wp:positionV>
            <wp:extent cx="2430780" cy="2692400"/>
            <wp:effectExtent l="0" t="0" r="7620" b="0"/>
            <wp:wrapSquare wrapText="bothSides"/>
            <wp:docPr id="407" name="Picture 61" descr="z-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z-5"/>
                    <pic:cNvPicPr>
                      <a:picLocks noChangeAspect="1" noChangeArrowheads="1"/>
                    </pic:cNvPicPr>
                  </pic:nvPicPr>
                  <pic:blipFill>
                    <a:blip r:embed="rId18" cstate="print"/>
                    <a:srcRect t="8342" r="3407" b="7776"/>
                    <a:stretch>
                      <a:fillRect/>
                    </a:stretch>
                  </pic:blipFill>
                  <pic:spPr bwMode="auto">
                    <a:xfrm>
                      <a:off x="0" y="0"/>
                      <a:ext cx="2430780" cy="2692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sz w:val="21"/>
          <w:szCs w:val="21"/>
        </w:rPr>
        <w:br w:type="page"/>
      </w:r>
    </w:p>
    <w:sectPr w:rsidR="00B844D5" w:rsidSect="00B844D5">
      <w:footerReference w:type="default" r:id="rId19"/>
      <w:pgSz w:w="11906" w:h="16838"/>
      <w:pgMar w:top="1440" w:right="1800" w:bottom="1440" w:left="1800" w:header="851" w:footer="992" w:gutter="0"/>
      <w:pgNumType w:start="0"/>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6F5B3" w14:textId="77777777" w:rsidR="00910AB2" w:rsidRDefault="00910AB2" w:rsidP="00B844D5">
      <w:r>
        <w:separator/>
      </w:r>
    </w:p>
  </w:endnote>
  <w:endnote w:type="continuationSeparator" w:id="0">
    <w:p w14:paraId="44A29A50" w14:textId="77777777" w:rsidR="00910AB2" w:rsidRDefault="00910AB2" w:rsidP="00B8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大黑简体">
    <w:altName w:val="宋体"/>
    <w:charset w:val="86"/>
    <w:family w:val="auto"/>
    <w:pitch w:val="default"/>
    <w:sig w:usb0="00000000" w:usb1="0000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楷体简体">
    <w:altName w:val="宋体"/>
    <w:charset w:val="86"/>
    <w:family w:val="auto"/>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方正书宋简体">
    <w:altName w:val="宋体"/>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9931982"/>
      <w:docPartObj>
        <w:docPartGallery w:val="Page Numbers (Bottom of Page)"/>
        <w:docPartUnique/>
      </w:docPartObj>
    </w:sdtPr>
    <w:sdtEndPr/>
    <w:sdtContent>
      <w:p w14:paraId="4B82725A" w14:textId="77777777" w:rsidR="00B844D5" w:rsidRDefault="00B844D5">
        <w:pPr>
          <w:pStyle w:val="ab"/>
          <w:jc w:val="center"/>
        </w:pPr>
        <w:r>
          <w:fldChar w:fldCharType="begin"/>
        </w:r>
        <w:r>
          <w:instrText>PAGE   \* MERGEFORMAT</w:instrText>
        </w:r>
        <w:r>
          <w:fldChar w:fldCharType="separate"/>
        </w:r>
        <w:r w:rsidR="004B5587" w:rsidRPr="004B5587">
          <w:rPr>
            <w:noProof/>
            <w:lang w:val="zh-CN"/>
          </w:rPr>
          <w:t>10</w:t>
        </w:r>
        <w:r>
          <w:fldChar w:fldCharType="end"/>
        </w:r>
      </w:p>
    </w:sdtContent>
  </w:sdt>
  <w:p w14:paraId="6669B9DD" w14:textId="77777777" w:rsidR="00B844D5" w:rsidRDefault="00B844D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1ABEC" w14:textId="77777777" w:rsidR="00910AB2" w:rsidRDefault="00910AB2" w:rsidP="00B844D5">
      <w:r>
        <w:separator/>
      </w:r>
    </w:p>
  </w:footnote>
  <w:footnote w:type="continuationSeparator" w:id="0">
    <w:p w14:paraId="7C3CBE0E" w14:textId="77777777" w:rsidR="00910AB2" w:rsidRDefault="00910AB2" w:rsidP="00B84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3B03"/>
    <w:multiLevelType w:val="multilevel"/>
    <w:tmpl w:val="01E13B03"/>
    <w:lvl w:ilvl="0">
      <w:start w:val="1"/>
      <w:numFmt w:val="decimalZero"/>
      <w:lvlText w:val="[0%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15:restartNumberingAfterBreak="0">
    <w:nsid w:val="05A66FA2"/>
    <w:multiLevelType w:val="hybridMultilevel"/>
    <w:tmpl w:val="94A042F4"/>
    <w:lvl w:ilvl="0" w:tplc="5D060A82">
      <w:start w:val="1"/>
      <w:numFmt w:val="decimal"/>
      <w:lvlText w:val="%1."/>
      <w:lvlJc w:val="left"/>
      <w:pPr>
        <w:ind w:left="642" w:hanging="360"/>
      </w:pPr>
      <w:rPr>
        <w:rFonts w:hint="default"/>
        <w:b/>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2" w15:restartNumberingAfterBreak="0">
    <w:nsid w:val="05F11142"/>
    <w:multiLevelType w:val="hybridMultilevel"/>
    <w:tmpl w:val="FE243258"/>
    <w:lvl w:ilvl="0" w:tplc="202C90EA">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3" w15:restartNumberingAfterBreak="0">
    <w:nsid w:val="09483B63"/>
    <w:multiLevelType w:val="hybridMultilevel"/>
    <w:tmpl w:val="C876DEE4"/>
    <w:lvl w:ilvl="0" w:tplc="92DA3176">
      <w:start w:val="1"/>
      <w:numFmt w:val="japaneseCounting"/>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B5A26D7"/>
    <w:multiLevelType w:val="hybridMultilevel"/>
    <w:tmpl w:val="59D6E1D2"/>
    <w:lvl w:ilvl="0" w:tplc="647A0508">
      <w:start w:val="1"/>
      <w:numFmt w:val="decimal"/>
      <w:lvlText w:val="%1、"/>
      <w:lvlJc w:val="left"/>
      <w:pPr>
        <w:tabs>
          <w:tab w:val="num" w:pos="643"/>
        </w:tabs>
        <w:ind w:left="643" w:hanging="360"/>
      </w:pPr>
      <w:rPr>
        <w:rFonts w:hint="default"/>
      </w:rPr>
    </w:lvl>
    <w:lvl w:ilvl="1" w:tplc="04090019" w:tentative="1">
      <w:start w:val="1"/>
      <w:numFmt w:val="lowerLetter"/>
      <w:lvlText w:val="%2)"/>
      <w:lvlJc w:val="left"/>
      <w:pPr>
        <w:tabs>
          <w:tab w:val="num" w:pos="1123"/>
        </w:tabs>
        <w:ind w:left="1123" w:hanging="420"/>
      </w:pPr>
    </w:lvl>
    <w:lvl w:ilvl="2" w:tplc="0409001B" w:tentative="1">
      <w:start w:val="1"/>
      <w:numFmt w:val="lowerRoman"/>
      <w:lvlText w:val="%3."/>
      <w:lvlJc w:val="righ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9" w:tentative="1">
      <w:start w:val="1"/>
      <w:numFmt w:val="lowerLetter"/>
      <w:lvlText w:val="%5)"/>
      <w:lvlJc w:val="left"/>
      <w:pPr>
        <w:tabs>
          <w:tab w:val="num" w:pos="2383"/>
        </w:tabs>
        <w:ind w:left="2383" w:hanging="420"/>
      </w:pPr>
    </w:lvl>
    <w:lvl w:ilvl="5" w:tplc="0409001B" w:tentative="1">
      <w:start w:val="1"/>
      <w:numFmt w:val="lowerRoman"/>
      <w:lvlText w:val="%6."/>
      <w:lvlJc w:val="righ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9" w:tentative="1">
      <w:start w:val="1"/>
      <w:numFmt w:val="lowerLetter"/>
      <w:lvlText w:val="%8)"/>
      <w:lvlJc w:val="left"/>
      <w:pPr>
        <w:tabs>
          <w:tab w:val="num" w:pos="3643"/>
        </w:tabs>
        <w:ind w:left="3643" w:hanging="420"/>
      </w:pPr>
    </w:lvl>
    <w:lvl w:ilvl="8" w:tplc="0409001B" w:tentative="1">
      <w:start w:val="1"/>
      <w:numFmt w:val="lowerRoman"/>
      <w:lvlText w:val="%9."/>
      <w:lvlJc w:val="right"/>
      <w:pPr>
        <w:tabs>
          <w:tab w:val="num" w:pos="4063"/>
        </w:tabs>
        <w:ind w:left="4063" w:hanging="420"/>
      </w:pPr>
    </w:lvl>
  </w:abstractNum>
  <w:abstractNum w:abstractNumId="5" w15:restartNumberingAfterBreak="0">
    <w:nsid w:val="10F37038"/>
    <w:multiLevelType w:val="hybridMultilevel"/>
    <w:tmpl w:val="66066DEC"/>
    <w:lvl w:ilvl="0" w:tplc="AAB6B7D2">
      <w:start w:val="5"/>
      <w:numFmt w:val="decimal"/>
      <w:lvlText w:val="%1、"/>
      <w:lvlJc w:val="left"/>
      <w:pPr>
        <w:ind w:left="707" w:hanging="360"/>
      </w:pPr>
      <w:rPr>
        <w:rFonts w:hint="default"/>
      </w:rPr>
    </w:lvl>
    <w:lvl w:ilvl="1" w:tplc="04090019" w:tentative="1">
      <w:start w:val="1"/>
      <w:numFmt w:val="lowerLetter"/>
      <w:lvlText w:val="%2)"/>
      <w:lvlJc w:val="left"/>
      <w:pPr>
        <w:ind w:left="1187" w:hanging="420"/>
      </w:pPr>
    </w:lvl>
    <w:lvl w:ilvl="2" w:tplc="0409001B" w:tentative="1">
      <w:start w:val="1"/>
      <w:numFmt w:val="lowerRoman"/>
      <w:lvlText w:val="%3."/>
      <w:lvlJc w:val="right"/>
      <w:pPr>
        <w:ind w:left="1607" w:hanging="420"/>
      </w:pPr>
    </w:lvl>
    <w:lvl w:ilvl="3" w:tplc="0409000F" w:tentative="1">
      <w:start w:val="1"/>
      <w:numFmt w:val="decimal"/>
      <w:lvlText w:val="%4."/>
      <w:lvlJc w:val="left"/>
      <w:pPr>
        <w:ind w:left="2027" w:hanging="420"/>
      </w:pPr>
    </w:lvl>
    <w:lvl w:ilvl="4" w:tplc="04090019" w:tentative="1">
      <w:start w:val="1"/>
      <w:numFmt w:val="lowerLetter"/>
      <w:lvlText w:val="%5)"/>
      <w:lvlJc w:val="left"/>
      <w:pPr>
        <w:ind w:left="2447" w:hanging="420"/>
      </w:pPr>
    </w:lvl>
    <w:lvl w:ilvl="5" w:tplc="0409001B" w:tentative="1">
      <w:start w:val="1"/>
      <w:numFmt w:val="lowerRoman"/>
      <w:lvlText w:val="%6."/>
      <w:lvlJc w:val="right"/>
      <w:pPr>
        <w:ind w:left="2867" w:hanging="420"/>
      </w:pPr>
    </w:lvl>
    <w:lvl w:ilvl="6" w:tplc="0409000F" w:tentative="1">
      <w:start w:val="1"/>
      <w:numFmt w:val="decimal"/>
      <w:lvlText w:val="%7."/>
      <w:lvlJc w:val="left"/>
      <w:pPr>
        <w:ind w:left="3287" w:hanging="420"/>
      </w:pPr>
    </w:lvl>
    <w:lvl w:ilvl="7" w:tplc="04090019" w:tentative="1">
      <w:start w:val="1"/>
      <w:numFmt w:val="lowerLetter"/>
      <w:lvlText w:val="%8)"/>
      <w:lvlJc w:val="left"/>
      <w:pPr>
        <w:ind w:left="3707" w:hanging="420"/>
      </w:pPr>
    </w:lvl>
    <w:lvl w:ilvl="8" w:tplc="0409001B" w:tentative="1">
      <w:start w:val="1"/>
      <w:numFmt w:val="lowerRoman"/>
      <w:lvlText w:val="%9."/>
      <w:lvlJc w:val="right"/>
      <w:pPr>
        <w:ind w:left="4127" w:hanging="420"/>
      </w:pPr>
    </w:lvl>
  </w:abstractNum>
  <w:abstractNum w:abstractNumId="6" w15:restartNumberingAfterBreak="0">
    <w:nsid w:val="1E62547E"/>
    <w:multiLevelType w:val="hybridMultilevel"/>
    <w:tmpl w:val="1AA6A8E8"/>
    <w:lvl w:ilvl="0" w:tplc="3DCE6528">
      <w:start w:val="1"/>
      <w:numFmt w:val="decimal"/>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7" w15:restartNumberingAfterBreak="0">
    <w:nsid w:val="1E67177B"/>
    <w:multiLevelType w:val="hybridMultilevel"/>
    <w:tmpl w:val="E6C01560"/>
    <w:lvl w:ilvl="0" w:tplc="5D54EF38">
      <w:start w:val="1"/>
      <w:numFmt w:val="japaneseCounting"/>
      <w:lvlText w:val="%1、"/>
      <w:lvlJc w:val="left"/>
      <w:pPr>
        <w:ind w:left="562" w:hanging="4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8" w15:restartNumberingAfterBreak="0">
    <w:nsid w:val="21CF3F42"/>
    <w:multiLevelType w:val="hybridMultilevel"/>
    <w:tmpl w:val="FA3C6614"/>
    <w:lvl w:ilvl="0" w:tplc="9D402228">
      <w:start w:val="1"/>
      <w:numFmt w:val="bullet"/>
      <w:lvlText w:val="•"/>
      <w:lvlJc w:val="left"/>
      <w:pPr>
        <w:tabs>
          <w:tab w:val="num" w:pos="720"/>
        </w:tabs>
        <w:ind w:left="720" w:hanging="360"/>
      </w:pPr>
      <w:rPr>
        <w:rFonts w:ascii="Georgia" w:hAnsi="Georgia" w:hint="default"/>
      </w:rPr>
    </w:lvl>
    <w:lvl w:ilvl="1" w:tplc="A80EBD78">
      <w:start w:val="104"/>
      <w:numFmt w:val="bullet"/>
      <w:lvlText w:val="▫"/>
      <w:lvlJc w:val="left"/>
      <w:pPr>
        <w:tabs>
          <w:tab w:val="num" w:pos="1440"/>
        </w:tabs>
        <w:ind w:left="1440" w:hanging="360"/>
      </w:pPr>
      <w:rPr>
        <w:rFonts w:ascii="Georgia" w:hAnsi="Georgia" w:hint="default"/>
      </w:rPr>
    </w:lvl>
    <w:lvl w:ilvl="2" w:tplc="5B0E7A8A" w:tentative="1">
      <w:start w:val="1"/>
      <w:numFmt w:val="bullet"/>
      <w:lvlText w:val="•"/>
      <w:lvlJc w:val="left"/>
      <w:pPr>
        <w:tabs>
          <w:tab w:val="num" w:pos="2160"/>
        </w:tabs>
        <w:ind w:left="2160" w:hanging="360"/>
      </w:pPr>
      <w:rPr>
        <w:rFonts w:ascii="Georgia" w:hAnsi="Georgia" w:hint="default"/>
      </w:rPr>
    </w:lvl>
    <w:lvl w:ilvl="3" w:tplc="9F7CC664" w:tentative="1">
      <w:start w:val="1"/>
      <w:numFmt w:val="bullet"/>
      <w:lvlText w:val="•"/>
      <w:lvlJc w:val="left"/>
      <w:pPr>
        <w:tabs>
          <w:tab w:val="num" w:pos="2880"/>
        </w:tabs>
        <w:ind w:left="2880" w:hanging="360"/>
      </w:pPr>
      <w:rPr>
        <w:rFonts w:ascii="Georgia" w:hAnsi="Georgia" w:hint="default"/>
      </w:rPr>
    </w:lvl>
    <w:lvl w:ilvl="4" w:tplc="6C46566E" w:tentative="1">
      <w:start w:val="1"/>
      <w:numFmt w:val="bullet"/>
      <w:lvlText w:val="•"/>
      <w:lvlJc w:val="left"/>
      <w:pPr>
        <w:tabs>
          <w:tab w:val="num" w:pos="3600"/>
        </w:tabs>
        <w:ind w:left="3600" w:hanging="360"/>
      </w:pPr>
      <w:rPr>
        <w:rFonts w:ascii="Georgia" w:hAnsi="Georgia" w:hint="default"/>
      </w:rPr>
    </w:lvl>
    <w:lvl w:ilvl="5" w:tplc="56847D2A" w:tentative="1">
      <w:start w:val="1"/>
      <w:numFmt w:val="bullet"/>
      <w:lvlText w:val="•"/>
      <w:lvlJc w:val="left"/>
      <w:pPr>
        <w:tabs>
          <w:tab w:val="num" w:pos="4320"/>
        </w:tabs>
        <w:ind w:left="4320" w:hanging="360"/>
      </w:pPr>
      <w:rPr>
        <w:rFonts w:ascii="Georgia" w:hAnsi="Georgia" w:hint="default"/>
      </w:rPr>
    </w:lvl>
    <w:lvl w:ilvl="6" w:tplc="4614C828" w:tentative="1">
      <w:start w:val="1"/>
      <w:numFmt w:val="bullet"/>
      <w:lvlText w:val="•"/>
      <w:lvlJc w:val="left"/>
      <w:pPr>
        <w:tabs>
          <w:tab w:val="num" w:pos="5040"/>
        </w:tabs>
        <w:ind w:left="5040" w:hanging="360"/>
      </w:pPr>
      <w:rPr>
        <w:rFonts w:ascii="Georgia" w:hAnsi="Georgia" w:hint="default"/>
      </w:rPr>
    </w:lvl>
    <w:lvl w:ilvl="7" w:tplc="31088C7C" w:tentative="1">
      <w:start w:val="1"/>
      <w:numFmt w:val="bullet"/>
      <w:lvlText w:val="•"/>
      <w:lvlJc w:val="left"/>
      <w:pPr>
        <w:tabs>
          <w:tab w:val="num" w:pos="5760"/>
        </w:tabs>
        <w:ind w:left="5760" w:hanging="360"/>
      </w:pPr>
      <w:rPr>
        <w:rFonts w:ascii="Georgia" w:hAnsi="Georgia" w:hint="default"/>
      </w:rPr>
    </w:lvl>
    <w:lvl w:ilvl="8" w:tplc="F3189B16" w:tentative="1">
      <w:start w:val="1"/>
      <w:numFmt w:val="bullet"/>
      <w:lvlText w:val="•"/>
      <w:lvlJc w:val="left"/>
      <w:pPr>
        <w:tabs>
          <w:tab w:val="num" w:pos="6480"/>
        </w:tabs>
        <w:ind w:left="6480" w:hanging="360"/>
      </w:pPr>
      <w:rPr>
        <w:rFonts w:ascii="Georgia" w:hAnsi="Georgia" w:hint="default"/>
      </w:rPr>
    </w:lvl>
  </w:abstractNum>
  <w:abstractNum w:abstractNumId="9" w15:restartNumberingAfterBreak="0">
    <w:nsid w:val="2464458A"/>
    <w:multiLevelType w:val="hybridMultilevel"/>
    <w:tmpl w:val="3B78EACC"/>
    <w:lvl w:ilvl="0" w:tplc="DB0045C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27DA0587"/>
    <w:multiLevelType w:val="hybridMultilevel"/>
    <w:tmpl w:val="FD52B86A"/>
    <w:lvl w:ilvl="0" w:tplc="50928A58">
      <w:start w:val="1"/>
      <w:numFmt w:val="decimal"/>
      <w:lvlText w:val="%1、"/>
      <w:lvlJc w:val="left"/>
      <w:pPr>
        <w:ind w:left="1236" w:hanging="360"/>
      </w:pPr>
      <w:rPr>
        <w:rFonts w:hint="default"/>
      </w:rPr>
    </w:lvl>
    <w:lvl w:ilvl="1" w:tplc="04090019" w:tentative="1">
      <w:start w:val="1"/>
      <w:numFmt w:val="lowerLetter"/>
      <w:lvlText w:val="%2)"/>
      <w:lvlJc w:val="left"/>
      <w:pPr>
        <w:ind w:left="1716" w:hanging="420"/>
      </w:pPr>
    </w:lvl>
    <w:lvl w:ilvl="2" w:tplc="0409001B" w:tentative="1">
      <w:start w:val="1"/>
      <w:numFmt w:val="lowerRoman"/>
      <w:lvlText w:val="%3."/>
      <w:lvlJc w:val="right"/>
      <w:pPr>
        <w:ind w:left="2136" w:hanging="420"/>
      </w:pPr>
    </w:lvl>
    <w:lvl w:ilvl="3" w:tplc="0409000F" w:tentative="1">
      <w:start w:val="1"/>
      <w:numFmt w:val="decimal"/>
      <w:lvlText w:val="%4."/>
      <w:lvlJc w:val="left"/>
      <w:pPr>
        <w:ind w:left="2556" w:hanging="420"/>
      </w:pPr>
    </w:lvl>
    <w:lvl w:ilvl="4" w:tplc="04090019" w:tentative="1">
      <w:start w:val="1"/>
      <w:numFmt w:val="lowerLetter"/>
      <w:lvlText w:val="%5)"/>
      <w:lvlJc w:val="left"/>
      <w:pPr>
        <w:ind w:left="2976" w:hanging="420"/>
      </w:pPr>
    </w:lvl>
    <w:lvl w:ilvl="5" w:tplc="0409001B" w:tentative="1">
      <w:start w:val="1"/>
      <w:numFmt w:val="lowerRoman"/>
      <w:lvlText w:val="%6."/>
      <w:lvlJc w:val="right"/>
      <w:pPr>
        <w:ind w:left="3396" w:hanging="420"/>
      </w:pPr>
    </w:lvl>
    <w:lvl w:ilvl="6" w:tplc="0409000F" w:tentative="1">
      <w:start w:val="1"/>
      <w:numFmt w:val="decimal"/>
      <w:lvlText w:val="%7."/>
      <w:lvlJc w:val="left"/>
      <w:pPr>
        <w:ind w:left="3816" w:hanging="420"/>
      </w:pPr>
    </w:lvl>
    <w:lvl w:ilvl="7" w:tplc="04090019" w:tentative="1">
      <w:start w:val="1"/>
      <w:numFmt w:val="lowerLetter"/>
      <w:lvlText w:val="%8)"/>
      <w:lvlJc w:val="left"/>
      <w:pPr>
        <w:ind w:left="4236" w:hanging="420"/>
      </w:pPr>
    </w:lvl>
    <w:lvl w:ilvl="8" w:tplc="0409001B" w:tentative="1">
      <w:start w:val="1"/>
      <w:numFmt w:val="lowerRoman"/>
      <w:lvlText w:val="%9."/>
      <w:lvlJc w:val="right"/>
      <w:pPr>
        <w:ind w:left="4656" w:hanging="420"/>
      </w:pPr>
    </w:lvl>
  </w:abstractNum>
  <w:abstractNum w:abstractNumId="11" w15:restartNumberingAfterBreak="0">
    <w:nsid w:val="2C2248D4"/>
    <w:multiLevelType w:val="hybridMultilevel"/>
    <w:tmpl w:val="AF4686B2"/>
    <w:lvl w:ilvl="0" w:tplc="A2D0B88E">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2" w15:restartNumberingAfterBreak="0">
    <w:nsid w:val="2E2C0F65"/>
    <w:multiLevelType w:val="hybridMultilevel"/>
    <w:tmpl w:val="2BEE8EBA"/>
    <w:lvl w:ilvl="0" w:tplc="0520F48C">
      <w:start w:val="1"/>
      <w:numFmt w:val="decimal"/>
      <w:lvlText w:val="%1、"/>
      <w:lvlJc w:val="left"/>
      <w:pPr>
        <w:ind w:left="1191" w:hanging="765"/>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3" w15:restartNumberingAfterBreak="0">
    <w:nsid w:val="2EB45E59"/>
    <w:multiLevelType w:val="hybridMultilevel"/>
    <w:tmpl w:val="3EB62310"/>
    <w:lvl w:ilvl="0" w:tplc="6382C6C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34AC6138"/>
    <w:multiLevelType w:val="hybridMultilevel"/>
    <w:tmpl w:val="118CAD78"/>
    <w:lvl w:ilvl="0" w:tplc="8EAAAB22">
      <w:start w:val="2"/>
      <w:numFmt w:val="japaneseCounting"/>
      <w:lvlText w:val="（%1）"/>
      <w:lvlJc w:val="left"/>
      <w:pPr>
        <w:ind w:left="2835" w:hanging="885"/>
      </w:pPr>
      <w:rPr>
        <w:rFonts w:hint="default"/>
      </w:rPr>
    </w:lvl>
    <w:lvl w:ilvl="1" w:tplc="68F2AA32">
      <w:start w:val="2"/>
      <w:numFmt w:val="japaneseCounting"/>
      <w:lvlText w:val="%2、"/>
      <w:lvlJc w:val="left"/>
      <w:pPr>
        <w:tabs>
          <w:tab w:val="num" w:pos="420"/>
        </w:tabs>
        <w:ind w:left="420" w:hanging="420"/>
      </w:pPr>
      <w:rPr>
        <w:rFonts w:hint="default"/>
      </w:rPr>
    </w:lvl>
    <w:lvl w:ilvl="2" w:tplc="81CCF9EA">
      <w:start w:val="1"/>
      <w:numFmt w:val="lowerRoman"/>
      <w:lvlText w:val="(%3)"/>
      <w:lvlJc w:val="left"/>
      <w:pPr>
        <w:ind w:left="3510" w:hanging="720"/>
      </w:pPr>
      <w:rPr>
        <w:rFonts w:hint="default"/>
      </w:rPr>
    </w:lvl>
    <w:lvl w:ilvl="3" w:tplc="0409000F">
      <w:start w:val="1"/>
      <w:numFmt w:val="decimal"/>
      <w:lvlText w:val="%4."/>
      <w:lvlJc w:val="left"/>
      <w:pPr>
        <w:ind w:left="3630" w:hanging="420"/>
      </w:pPr>
    </w:lvl>
    <w:lvl w:ilvl="4" w:tplc="04090019">
      <w:start w:val="1"/>
      <w:numFmt w:val="lowerLetter"/>
      <w:lvlText w:val="%5)"/>
      <w:lvlJc w:val="left"/>
      <w:pPr>
        <w:ind w:left="4050" w:hanging="420"/>
      </w:pPr>
    </w:lvl>
    <w:lvl w:ilvl="5" w:tplc="0409001B">
      <w:start w:val="1"/>
      <w:numFmt w:val="lowerRoman"/>
      <w:lvlText w:val="%6."/>
      <w:lvlJc w:val="right"/>
      <w:pPr>
        <w:ind w:left="4470" w:hanging="420"/>
      </w:pPr>
    </w:lvl>
    <w:lvl w:ilvl="6" w:tplc="0409000F">
      <w:start w:val="1"/>
      <w:numFmt w:val="decimal"/>
      <w:lvlText w:val="%7."/>
      <w:lvlJc w:val="left"/>
      <w:pPr>
        <w:ind w:left="4890" w:hanging="420"/>
      </w:pPr>
    </w:lvl>
    <w:lvl w:ilvl="7" w:tplc="04090019">
      <w:start w:val="1"/>
      <w:numFmt w:val="lowerLetter"/>
      <w:lvlText w:val="%8)"/>
      <w:lvlJc w:val="left"/>
      <w:pPr>
        <w:ind w:left="5310" w:hanging="420"/>
      </w:pPr>
    </w:lvl>
    <w:lvl w:ilvl="8" w:tplc="0409001B">
      <w:start w:val="1"/>
      <w:numFmt w:val="lowerRoman"/>
      <w:lvlText w:val="%9."/>
      <w:lvlJc w:val="right"/>
      <w:pPr>
        <w:ind w:left="5730" w:hanging="420"/>
      </w:pPr>
    </w:lvl>
  </w:abstractNum>
  <w:abstractNum w:abstractNumId="15" w15:restartNumberingAfterBreak="0">
    <w:nsid w:val="36837843"/>
    <w:multiLevelType w:val="hybridMultilevel"/>
    <w:tmpl w:val="A6A6CBFA"/>
    <w:lvl w:ilvl="0" w:tplc="E60E6D82">
      <w:start w:val="1"/>
      <w:numFmt w:val="japaneseCounting"/>
      <w:lvlText w:val="%1、"/>
      <w:lvlJc w:val="left"/>
      <w:pPr>
        <w:ind w:left="846" w:hanging="450"/>
      </w:pPr>
      <w:rPr>
        <w:rFonts w:hint="default"/>
        <w:b/>
      </w:rPr>
    </w:lvl>
    <w:lvl w:ilvl="1" w:tplc="04090019" w:tentative="1">
      <w:start w:val="1"/>
      <w:numFmt w:val="lowerLetter"/>
      <w:lvlText w:val="%2)"/>
      <w:lvlJc w:val="left"/>
      <w:pPr>
        <w:ind w:left="1236" w:hanging="420"/>
      </w:pPr>
    </w:lvl>
    <w:lvl w:ilvl="2" w:tplc="0409001B" w:tentative="1">
      <w:start w:val="1"/>
      <w:numFmt w:val="lowerRoman"/>
      <w:lvlText w:val="%3."/>
      <w:lvlJc w:val="right"/>
      <w:pPr>
        <w:ind w:left="1656" w:hanging="420"/>
      </w:pPr>
    </w:lvl>
    <w:lvl w:ilvl="3" w:tplc="0409000F" w:tentative="1">
      <w:start w:val="1"/>
      <w:numFmt w:val="decimal"/>
      <w:lvlText w:val="%4."/>
      <w:lvlJc w:val="left"/>
      <w:pPr>
        <w:ind w:left="2076" w:hanging="420"/>
      </w:pPr>
    </w:lvl>
    <w:lvl w:ilvl="4" w:tplc="04090019" w:tentative="1">
      <w:start w:val="1"/>
      <w:numFmt w:val="lowerLetter"/>
      <w:lvlText w:val="%5)"/>
      <w:lvlJc w:val="left"/>
      <w:pPr>
        <w:ind w:left="2496" w:hanging="420"/>
      </w:pPr>
    </w:lvl>
    <w:lvl w:ilvl="5" w:tplc="0409001B" w:tentative="1">
      <w:start w:val="1"/>
      <w:numFmt w:val="lowerRoman"/>
      <w:lvlText w:val="%6."/>
      <w:lvlJc w:val="right"/>
      <w:pPr>
        <w:ind w:left="2916" w:hanging="420"/>
      </w:pPr>
    </w:lvl>
    <w:lvl w:ilvl="6" w:tplc="0409000F" w:tentative="1">
      <w:start w:val="1"/>
      <w:numFmt w:val="decimal"/>
      <w:lvlText w:val="%7."/>
      <w:lvlJc w:val="left"/>
      <w:pPr>
        <w:ind w:left="3336" w:hanging="420"/>
      </w:pPr>
    </w:lvl>
    <w:lvl w:ilvl="7" w:tplc="04090019" w:tentative="1">
      <w:start w:val="1"/>
      <w:numFmt w:val="lowerLetter"/>
      <w:lvlText w:val="%8)"/>
      <w:lvlJc w:val="left"/>
      <w:pPr>
        <w:ind w:left="3756" w:hanging="420"/>
      </w:pPr>
    </w:lvl>
    <w:lvl w:ilvl="8" w:tplc="0409001B" w:tentative="1">
      <w:start w:val="1"/>
      <w:numFmt w:val="lowerRoman"/>
      <w:lvlText w:val="%9."/>
      <w:lvlJc w:val="right"/>
      <w:pPr>
        <w:ind w:left="4176" w:hanging="420"/>
      </w:pPr>
    </w:lvl>
  </w:abstractNum>
  <w:abstractNum w:abstractNumId="16" w15:restartNumberingAfterBreak="0">
    <w:nsid w:val="3720147B"/>
    <w:multiLevelType w:val="hybridMultilevel"/>
    <w:tmpl w:val="E9829DA2"/>
    <w:lvl w:ilvl="0" w:tplc="A776F4EE">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3AA81015"/>
    <w:multiLevelType w:val="hybridMultilevel"/>
    <w:tmpl w:val="42681AD2"/>
    <w:lvl w:ilvl="0" w:tplc="2ACA098A">
      <w:start w:val="1"/>
      <w:numFmt w:val="japaneseCounting"/>
      <w:lvlText w:val="%1、"/>
      <w:lvlJc w:val="left"/>
      <w:pPr>
        <w:tabs>
          <w:tab w:val="num" w:pos="720"/>
        </w:tabs>
        <w:ind w:left="720" w:hanging="72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15:restartNumberingAfterBreak="0">
    <w:nsid w:val="3B317A59"/>
    <w:multiLevelType w:val="hybridMultilevel"/>
    <w:tmpl w:val="2FE27526"/>
    <w:lvl w:ilvl="0" w:tplc="9F0E43DE">
      <w:start w:val="1"/>
      <w:numFmt w:val="decimal"/>
      <w:lvlText w:val="%1."/>
      <w:lvlJc w:val="left"/>
      <w:pPr>
        <w:ind w:left="719" w:hanging="36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19" w15:restartNumberingAfterBreak="0">
    <w:nsid w:val="41517812"/>
    <w:multiLevelType w:val="hybridMultilevel"/>
    <w:tmpl w:val="EDFA49FA"/>
    <w:lvl w:ilvl="0" w:tplc="F4C6DED4">
      <w:start w:val="1"/>
      <w:numFmt w:val="decimal"/>
      <w:lvlText w:val="（%1）"/>
      <w:lvlJc w:val="left"/>
      <w:pPr>
        <w:ind w:left="1142" w:hanging="72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0" w15:restartNumberingAfterBreak="0">
    <w:nsid w:val="42D2239A"/>
    <w:multiLevelType w:val="hybridMultilevel"/>
    <w:tmpl w:val="4D481CC6"/>
    <w:lvl w:ilvl="0" w:tplc="C5F01BC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B3D300E"/>
    <w:multiLevelType w:val="hybridMultilevel"/>
    <w:tmpl w:val="E30E1878"/>
    <w:lvl w:ilvl="0" w:tplc="307ED46C">
      <w:start w:val="1"/>
      <w:numFmt w:val="japaneseCounting"/>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2" w15:restartNumberingAfterBreak="0">
    <w:nsid w:val="4CF921E5"/>
    <w:multiLevelType w:val="multilevel"/>
    <w:tmpl w:val="4CF921E5"/>
    <w:lvl w:ilvl="0">
      <w:start w:val="1"/>
      <w:numFmt w:val="decimalZero"/>
      <w:lvlText w:val="[0%1]"/>
      <w:lvlJc w:val="left"/>
      <w:pPr>
        <w:tabs>
          <w:tab w:val="num" w:pos="840"/>
        </w:tabs>
        <w:ind w:left="84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15:restartNumberingAfterBreak="0">
    <w:nsid w:val="4F3B5A61"/>
    <w:multiLevelType w:val="hybridMultilevel"/>
    <w:tmpl w:val="2BEE8EBA"/>
    <w:lvl w:ilvl="0" w:tplc="0520F48C">
      <w:start w:val="1"/>
      <w:numFmt w:val="decimal"/>
      <w:lvlText w:val="%1、"/>
      <w:lvlJc w:val="left"/>
      <w:pPr>
        <w:ind w:left="1191" w:hanging="765"/>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4" w15:restartNumberingAfterBreak="0">
    <w:nsid w:val="540FC2D5"/>
    <w:multiLevelType w:val="singleLevel"/>
    <w:tmpl w:val="540FC2D5"/>
    <w:lvl w:ilvl="0">
      <w:start w:val="4"/>
      <w:numFmt w:val="chineseCounting"/>
      <w:suff w:val="nothing"/>
      <w:lvlText w:val="%1、"/>
      <w:lvlJc w:val="left"/>
    </w:lvl>
  </w:abstractNum>
  <w:abstractNum w:abstractNumId="25" w15:restartNumberingAfterBreak="0">
    <w:nsid w:val="540FD467"/>
    <w:multiLevelType w:val="singleLevel"/>
    <w:tmpl w:val="540FD467"/>
    <w:lvl w:ilvl="0">
      <w:start w:val="2"/>
      <w:numFmt w:val="chineseCounting"/>
      <w:suff w:val="nothing"/>
      <w:lvlText w:val="%1、"/>
      <w:lvlJc w:val="left"/>
    </w:lvl>
  </w:abstractNum>
  <w:abstractNum w:abstractNumId="26" w15:restartNumberingAfterBreak="0">
    <w:nsid w:val="540FDF4B"/>
    <w:multiLevelType w:val="singleLevel"/>
    <w:tmpl w:val="540FDF4B"/>
    <w:lvl w:ilvl="0">
      <w:start w:val="1"/>
      <w:numFmt w:val="chineseCounting"/>
      <w:suff w:val="nothing"/>
      <w:lvlText w:val="（%1）"/>
      <w:lvlJc w:val="left"/>
    </w:lvl>
  </w:abstractNum>
  <w:abstractNum w:abstractNumId="27" w15:restartNumberingAfterBreak="0">
    <w:nsid w:val="540FEFDE"/>
    <w:multiLevelType w:val="singleLevel"/>
    <w:tmpl w:val="540FEFDE"/>
    <w:lvl w:ilvl="0">
      <w:start w:val="1"/>
      <w:numFmt w:val="decimal"/>
      <w:suff w:val="nothing"/>
      <w:lvlText w:val="（%1）"/>
      <w:lvlJc w:val="left"/>
    </w:lvl>
  </w:abstractNum>
  <w:abstractNum w:abstractNumId="28" w15:restartNumberingAfterBreak="0">
    <w:nsid w:val="540FF432"/>
    <w:multiLevelType w:val="singleLevel"/>
    <w:tmpl w:val="540FF432"/>
    <w:lvl w:ilvl="0">
      <w:start w:val="1"/>
      <w:numFmt w:val="chineseCounting"/>
      <w:suff w:val="nothing"/>
      <w:lvlText w:val="第%1、"/>
      <w:lvlJc w:val="left"/>
    </w:lvl>
  </w:abstractNum>
  <w:abstractNum w:abstractNumId="29" w15:restartNumberingAfterBreak="0">
    <w:nsid w:val="540FF45C"/>
    <w:multiLevelType w:val="singleLevel"/>
    <w:tmpl w:val="540FF45C"/>
    <w:lvl w:ilvl="0">
      <w:start w:val="3"/>
      <w:numFmt w:val="chineseCounting"/>
      <w:suff w:val="nothing"/>
      <w:lvlText w:val="（%1）"/>
      <w:lvlJc w:val="left"/>
    </w:lvl>
  </w:abstractNum>
  <w:abstractNum w:abstractNumId="30" w15:restartNumberingAfterBreak="0">
    <w:nsid w:val="540FFC64"/>
    <w:multiLevelType w:val="singleLevel"/>
    <w:tmpl w:val="540FFC64"/>
    <w:lvl w:ilvl="0">
      <w:start w:val="4"/>
      <w:numFmt w:val="decimal"/>
      <w:suff w:val="nothing"/>
      <w:lvlText w:val="%1、"/>
      <w:lvlJc w:val="left"/>
    </w:lvl>
  </w:abstractNum>
  <w:abstractNum w:abstractNumId="31" w15:restartNumberingAfterBreak="0">
    <w:nsid w:val="540FFCBB"/>
    <w:multiLevelType w:val="singleLevel"/>
    <w:tmpl w:val="540FFCBB"/>
    <w:lvl w:ilvl="0">
      <w:start w:val="1"/>
      <w:numFmt w:val="decimal"/>
      <w:suff w:val="nothing"/>
      <w:lvlText w:val="（%1）"/>
      <w:lvlJc w:val="left"/>
    </w:lvl>
  </w:abstractNum>
  <w:abstractNum w:abstractNumId="32" w15:restartNumberingAfterBreak="0">
    <w:nsid w:val="5410058D"/>
    <w:multiLevelType w:val="singleLevel"/>
    <w:tmpl w:val="5410058D"/>
    <w:lvl w:ilvl="0">
      <w:start w:val="1"/>
      <w:numFmt w:val="chineseCounting"/>
      <w:suff w:val="nothing"/>
      <w:lvlText w:val="（%1）"/>
      <w:lvlJc w:val="left"/>
    </w:lvl>
  </w:abstractNum>
  <w:abstractNum w:abstractNumId="33" w15:restartNumberingAfterBreak="0">
    <w:nsid w:val="572A2354"/>
    <w:multiLevelType w:val="multilevel"/>
    <w:tmpl w:val="572A2354"/>
    <w:lvl w:ilvl="0">
      <w:start w:val="3"/>
      <w:numFmt w:val="japaneseCounting"/>
      <w:lvlText w:val="%1、"/>
      <w:lvlJc w:val="left"/>
      <w:pPr>
        <w:ind w:left="735" w:hanging="450"/>
      </w:pPr>
      <w:rPr>
        <w:rFonts w:hint="default"/>
      </w:rPr>
    </w:lvl>
    <w:lvl w:ilvl="1">
      <w:start w:val="1"/>
      <w:numFmt w:val="lowerLetter"/>
      <w:lvlText w:val="%2)"/>
      <w:lvlJc w:val="left"/>
      <w:pPr>
        <w:ind w:left="1125" w:hanging="420"/>
      </w:pPr>
    </w:lvl>
    <w:lvl w:ilvl="2">
      <w:start w:val="1"/>
      <w:numFmt w:val="lowerRoman"/>
      <w:lvlText w:val="%3."/>
      <w:lvlJc w:val="right"/>
      <w:pPr>
        <w:ind w:left="1545" w:hanging="420"/>
      </w:pPr>
    </w:lvl>
    <w:lvl w:ilvl="3">
      <w:start w:val="1"/>
      <w:numFmt w:val="decimal"/>
      <w:lvlText w:val="%4."/>
      <w:lvlJc w:val="left"/>
      <w:pPr>
        <w:ind w:left="1965" w:hanging="420"/>
      </w:pPr>
    </w:lvl>
    <w:lvl w:ilvl="4">
      <w:start w:val="1"/>
      <w:numFmt w:val="lowerLetter"/>
      <w:lvlText w:val="%5)"/>
      <w:lvlJc w:val="left"/>
      <w:pPr>
        <w:ind w:left="2385" w:hanging="420"/>
      </w:pPr>
    </w:lvl>
    <w:lvl w:ilvl="5">
      <w:start w:val="1"/>
      <w:numFmt w:val="lowerRoman"/>
      <w:lvlText w:val="%6."/>
      <w:lvlJc w:val="right"/>
      <w:pPr>
        <w:ind w:left="2805" w:hanging="420"/>
      </w:pPr>
    </w:lvl>
    <w:lvl w:ilvl="6">
      <w:start w:val="1"/>
      <w:numFmt w:val="decimal"/>
      <w:lvlText w:val="%7."/>
      <w:lvlJc w:val="left"/>
      <w:pPr>
        <w:ind w:left="3225" w:hanging="420"/>
      </w:pPr>
    </w:lvl>
    <w:lvl w:ilvl="7">
      <w:start w:val="1"/>
      <w:numFmt w:val="lowerLetter"/>
      <w:lvlText w:val="%8)"/>
      <w:lvlJc w:val="left"/>
      <w:pPr>
        <w:ind w:left="3645" w:hanging="420"/>
      </w:pPr>
    </w:lvl>
    <w:lvl w:ilvl="8">
      <w:start w:val="1"/>
      <w:numFmt w:val="lowerRoman"/>
      <w:lvlText w:val="%9."/>
      <w:lvlJc w:val="right"/>
      <w:pPr>
        <w:ind w:left="4065" w:hanging="420"/>
      </w:pPr>
    </w:lvl>
  </w:abstractNum>
  <w:abstractNum w:abstractNumId="34" w15:restartNumberingAfterBreak="0">
    <w:nsid w:val="58601889"/>
    <w:multiLevelType w:val="hybridMultilevel"/>
    <w:tmpl w:val="D836273C"/>
    <w:lvl w:ilvl="0" w:tplc="BA8ACB5A">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35" w15:restartNumberingAfterBreak="0">
    <w:nsid w:val="5B550B3E"/>
    <w:multiLevelType w:val="hybridMultilevel"/>
    <w:tmpl w:val="7820ED94"/>
    <w:lvl w:ilvl="0" w:tplc="3F60D2C6">
      <w:start w:val="1"/>
      <w:numFmt w:val="japaneseCounting"/>
      <w:lvlText w:val="%1、"/>
      <w:lvlJc w:val="left"/>
      <w:pPr>
        <w:tabs>
          <w:tab w:val="num" w:pos="703"/>
        </w:tabs>
        <w:ind w:left="703" w:hanging="420"/>
      </w:pPr>
      <w:rPr>
        <w:rFonts w:hint="default"/>
      </w:rPr>
    </w:lvl>
    <w:lvl w:ilvl="1" w:tplc="04090019" w:tentative="1">
      <w:start w:val="1"/>
      <w:numFmt w:val="lowerLetter"/>
      <w:lvlText w:val="%2)"/>
      <w:lvlJc w:val="left"/>
      <w:pPr>
        <w:tabs>
          <w:tab w:val="num" w:pos="1123"/>
        </w:tabs>
        <w:ind w:left="1123" w:hanging="420"/>
      </w:pPr>
    </w:lvl>
    <w:lvl w:ilvl="2" w:tplc="0409001B" w:tentative="1">
      <w:start w:val="1"/>
      <w:numFmt w:val="lowerRoman"/>
      <w:lvlText w:val="%3."/>
      <w:lvlJc w:val="righ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9" w:tentative="1">
      <w:start w:val="1"/>
      <w:numFmt w:val="lowerLetter"/>
      <w:lvlText w:val="%5)"/>
      <w:lvlJc w:val="left"/>
      <w:pPr>
        <w:tabs>
          <w:tab w:val="num" w:pos="2383"/>
        </w:tabs>
        <w:ind w:left="2383" w:hanging="420"/>
      </w:pPr>
    </w:lvl>
    <w:lvl w:ilvl="5" w:tplc="0409001B" w:tentative="1">
      <w:start w:val="1"/>
      <w:numFmt w:val="lowerRoman"/>
      <w:lvlText w:val="%6."/>
      <w:lvlJc w:val="righ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9" w:tentative="1">
      <w:start w:val="1"/>
      <w:numFmt w:val="lowerLetter"/>
      <w:lvlText w:val="%8)"/>
      <w:lvlJc w:val="left"/>
      <w:pPr>
        <w:tabs>
          <w:tab w:val="num" w:pos="3643"/>
        </w:tabs>
        <w:ind w:left="3643" w:hanging="420"/>
      </w:pPr>
    </w:lvl>
    <w:lvl w:ilvl="8" w:tplc="0409001B" w:tentative="1">
      <w:start w:val="1"/>
      <w:numFmt w:val="lowerRoman"/>
      <w:lvlText w:val="%9."/>
      <w:lvlJc w:val="right"/>
      <w:pPr>
        <w:tabs>
          <w:tab w:val="num" w:pos="4063"/>
        </w:tabs>
        <w:ind w:left="4063" w:hanging="420"/>
      </w:pPr>
    </w:lvl>
  </w:abstractNum>
  <w:abstractNum w:abstractNumId="36" w15:restartNumberingAfterBreak="0">
    <w:nsid w:val="5E0C3A58"/>
    <w:multiLevelType w:val="hybridMultilevel"/>
    <w:tmpl w:val="2A7C326A"/>
    <w:lvl w:ilvl="0" w:tplc="05BA2470">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7" w15:restartNumberingAfterBreak="0">
    <w:nsid w:val="5E3D26BE"/>
    <w:multiLevelType w:val="multilevel"/>
    <w:tmpl w:val="5E3D26BE"/>
    <w:lvl w:ilvl="0">
      <w:start w:val="2"/>
      <w:numFmt w:val="decimal"/>
      <w:lvlText w:val="%1、"/>
      <w:lvlJc w:val="left"/>
      <w:pPr>
        <w:ind w:left="676" w:hanging="360"/>
      </w:pPr>
      <w:rPr>
        <w:rFonts w:hint="default"/>
      </w:rPr>
    </w:lvl>
    <w:lvl w:ilvl="1">
      <w:start w:val="1"/>
      <w:numFmt w:val="lowerLetter"/>
      <w:lvlText w:val="%2)"/>
      <w:lvlJc w:val="left"/>
      <w:pPr>
        <w:ind w:left="1156" w:hanging="420"/>
      </w:pPr>
    </w:lvl>
    <w:lvl w:ilvl="2">
      <w:start w:val="1"/>
      <w:numFmt w:val="lowerRoman"/>
      <w:lvlText w:val="%3."/>
      <w:lvlJc w:val="right"/>
      <w:pPr>
        <w:ind w:left="1576" w:hanging="420"/>
      </w:pPr>
    </w:lvl>
    <w:lvl w:ilvl="3">
      <w:start w:val="1"/>
      <w:numFmt w:val="decimal"/>
      <w:lvlText w:val="%4."/>
      <w:lvlJc w:val="left"/>
      <w:pPr>
        <w:ind w:left="1996" w:hanging="420"/>
      </w:pPr>
    </w:lvl>
    <w:lvl w:ilvl="4">
      <w:start w:val="1"/>
      <w:numFmt w:val="lowerLetter"/>
      <w:lvlText w:val="%5)"/>
      <w:lvlJc w:val="left"/>
      <w:pPr>
        <w:ind w:left="2416" w:hanging="420"/>
      </w:pPr>
    </w:lvl>
    <w:lvl w:ilvl="5">
      <w:start w:val="1"/>
      <w:numFmt w:val="lowerRoman"/>
      <w:lvlText w:val="%6."/>
      <w:lvlJc w:val="right"/>
      <w:pPr>
        <w:ind w:left="2836" w:hanging="420"/>
      </w:pPr>
    </w:lvl>
    <w:lvl w:ilvl="6">
      <w:start w:val="1"/>
      <w:numFmt w:val="decimal"/>
      <w:lvlText w:val="%7."/>
      <w:lvlJc w:val="left"/>
      <w:pPr>
        <w:ind w:left="3256" w:hanging="420"/>
      </w:pPr>
    </w:lvl>
    <w:lvl w:ilvl="7">
      <w:start w:val="1"/>
      <w:numFmt w:val="lowerLetter"/>
      <w:lvlText w:val="%8)"/>
      <w:lvlJc w:val="left"/>
      <w:pPr>
        <w:ind w:left="3676" w:hanging="420"/>
      </w:pPr>
    </w:lvl>
    <w:lvl w:ilvl="8">
      <w:start w:val="1"/>
      <w:numFmt w:val="lowerRoman"/>
      <w:lvlText w:val="%9."/>
      <w:lvlJc w:val="right"/>
      <w:pPr>
        <w:ind w:left="4096" w:hanging="420"/>
      </w:pPr>
    </w:lvl>
  </w:abstractNum>
  <w:abstractNum w:abstractNumId="38" w15:restartNumberingAfterBreak="0">
    <w:nsid w:val="61EF5241"/>
    <w:multiLevelType w:val="hybridMultilevel"/>
    <w:tmpl w:val="9A24FF36"/>
    <w:lvl w:ilvl="0" w:tplc="65201B90">
      <w:start w:val="1"/>
      <w:numFmt w:val="bullet"/>
      <w:lvlText w:val="•"/>
      <w:lvlJc w:val="left"/>
      <w:pPr>
        <w:tabs>
          <w:tab w:val="num" w:pos="720"/>
        </w:tabs>
        <w:ind w:left="720" w:hanging="360"/>
      </w:pPr>
      <w:rPr>
        <w:rFonts w:ascii="Georgia" w:hAnsi="Georgia" w:hint="default"/>
      </w:rPr>
    </w:lvl>
    <w:lvl w:ilvl="1" w:tplc="C398238E">
      <w:start w:val="104"/>
      <w:numFmt w:val="bullet"/>
      <w:lvlText w:val="▫"/>
      <w:lvlJc w:val="left"/>
      <w:pPr>
        <w:tabs>
          <w:tab w:val="num" w:pos="1440"/>
        </w:tabs>
        <w:ind w:left="1440" w:hanging="360"/>
      </w:pPr>
      <w:rPr>
        <w:rFonts w:ascii="Georgia" w:hAnsi="Georgia" w:hint="default"/>
      </w:rPr>
    </w:lvl>
    <w:lvl w:ilvl="2" w:tplc="4C364C9C" w:tentative="1">
      <w:start w:val="1"/>
      <w:numFmt w:val="bullet"/>
      <w:lvlText w:val="•"/>
      <w:lvlJc w:val="left"/>
      <w:pPr>
        <w:tabs>
          <w:tab w:val="num" w:pos="2160"/>
        </w:tabs>
        <w:ind w:left="2160" w:hanging="360"/>
      </w:pPr>
      <w:rPr>
        <w:rFonts w:ascii="Georgia" w:hAnsi="Georgia" w:hint="default"/>
      </w:rPr>
    </w:lvl>
    <w:lvl w:ilvl="3" w:tplc="95D6A146" w:tentative="1">
      <w:start w:val="1"/>
      <w:numFmt w:val="bullet"/>
      <w:lvlText w:val="•"/>
      <w:lvlJc w:val="left"/>
      <w:pPr>
        <w:tabs>
          <w:tab w:val="num" w:pos="2880"/>
        </w:tabs>
        <w:ind w:left="2880" w:hanging="360"/>
      </w:pPr>
      <w:rPr>
        <w:rFonts w:ascii="Georgia" w:hAnsi="Georgia" w:hint="default"/>
      </w:rPr>
    </w:lvl>
    <w:lvl w:ilvl="4" w:tplc="97ECC8CE" w:tentative="1">
      <w:start w:val="1"/>
      <w:numFmt w:val="bullet"/>
      <w:lvlText w:val="•"/>
      <w:lvlJc w:val="left"/>
      <w:pPr>
        <w:tabs>
          <w:tab w:val="num" w:pos="3600"/>
        </w:tabs>
        <w:ind w:left="3600" w:hanging="360"/>
      </w:pPr>
      <w:rPr>
        <w:rFonts w:ascii="Georgia" w:hAnsi="Georgia" w:hint="default"/>
      </w:rPr>
    </w:lvl>
    <w:lvl w:ilvl="5" w:tplc="148A54BC" w:tentative="1">
      <w:start w:val="1"/>
      <w:numFmt w:val="bullet"/>
      <w:lvlText w:val="•"/>
      <w:lvlJc w:val="left"/>
      <w:pPr>
        <w:tabs>
          <w:tab w:val="num" w:pos="4320"/>
        </w:tabs>
        <w:ind w:left="4320" w:hanging="360"/>
      </w:pPr>
      <w:rPr>
        <w:rFonts w:ascii="Georgia" w:hAnsi="Georgia" w:hint="default"/>
      </w:rPr>
    </w:lvl>
    <w:lvl w:ilvl="6" w:tplc="3EB87D7C" w:tentative="1">
      <w:start w:val="1"/>
      <w:numFmt w:val="bullet"/>
      <w:lvlText w:val="•"/>
      <w:lvlJc w:val="left"/>
      <w:pPr>
        <w:tabs>
          <w:tab w:val="num" w:pos="5040"/>
        </w:tabs>
        <w:ind w:left="5040" w:hanging="360"/>
      </w:pPr>
      <w:rPr>
        <w:rFonts w:ascii="Georgia" w:hAnsi="Georgia" w:hint="default"/>
      </w:rPr>
    </w:lvl>
    <w:lvl w:ilvl="7" w:tplc="85C2E80A" w:tentative="1">
      <w:start w:val="1"/>
      <w:numFmt w:val="bullet"/>
      <w:lvlText w:val="•"/>
      <w:lvlJc w:val="left"/>
      <w:pPr>
        <w:tabs>
          <w:tab w:val="num" w:pos="5760"/>
        </w:tabs>
        <w:ind w:left="5760" w:hanging="360"/>
      </w:pPr>
      <w:rPr>
        <w:rFonts w:ascii="Georgia" w:hAnsi="Georgia" w:hint="default"/>
      </w:rPr>
    </w:lvl>
    <w:lvl w:ilvl="8" w:tplc="821E4C1E" w:tentative="1">
      <w:start w:val="1"/>
      <w:numFmt w:val="bullet"/>
      <w:lvlText w:val="•"/>
      <w:lvlJc w:val="left"/>
      <w:pPr>
        <w:tabs>
          <w:tab w:val="num" w:pos="6480"/>
        </w:tabs>
        <w:ind w:left="6480" w:hanging="360"/>
      </w:pPr>
      <w:rPr>
        <w:rFonts w:ascii="Georgia" w:hAnsi="Georgia" w:hint="default"/>
      </w:rPr>
    </w:lvl>
  </w:abstractNum>
  <w:abstractNum w:abstractNumId="39" w15:restartNumberingAfterBreak="0">
    <w:nsid w:val="6C747BDC"/>
    <w:multiLevelType w:val="hybridMultilevel"/>
    <w:tmpl w:val="E4C86C10"/>
    <w:lvl w:ilvl="0" w:tplc="00C0227C">
      <w:start w:val="1"/>
      <w:numFmt w:val="bullet"/>
      <w:lvlText w:val="•"/>
      <w:lvlJc w:val="left"/>
      <w:pPr>
        <w:tabs>
          <w:tab w:val="num" w:pos="720"/>
        </w:tabs>
        <w:ind w:left="720" w:hanging="360"/>
      </w:pPr>
      <w:rPr>
        <w:rFonts w:ascii="Georgia" w:hAnsi="Georgia" w:hint="default"/>
      </w:rPr>
    </w:lvl>
    <w:lvl w:ilvl="1" w:tplc="6F462EB2">
      <w:start w:val="104"/>
      <w:numFmt w:val="bullet"/>
      <w:lvlText w:val="▫"/>
      <w:lvlJc w:val="left"/>
      <w:pPr>
        <w:tabs>
          <w:tab w:val="num" w:pos="1440"/>
        </w:tabs>
        <w:ind w:left="1440" w:hanging="360"/>
      </w:pPr>
      <w:rPr>
        <w:rFonts w:ascii="Georgia" w:hAnsi="Georgia" w:hint="default"/>
      </w:rPr>
    </w:lvl>
    <w:lvl w:ilvl="2" w:tplc="AD9E2C5C" w:tentative="1">
      <w:start w:val="1"/>
      <w:numFmt w:val="bullet"/>
      <w:lvlText w:val="•"/>
      <w:lvlJc w:val="left"/>
      <w:pPr>
        <w:tabs>
          <w:tab w:val="num" w:pos="2160"/>
        </w:tabs>
        <w:ind w:left="2160" w:hanging="360"/>
      </w:pPr>
      <w:rPr>
        <w:rFonts w:ascii="Georgia" w:hAnsi="Georgia" w:hint="default"/>
      </w:rPr>
    </w:lvl>
    <w:lvl w:ilvl="3" w:tplc="3820A27E" w:tentative="1">
      <w:start w:val="1"/>
      <w:numFmt w:val="bullet"/>
      <w:lvlText w:val="•"/>
      <w:lvlJc w:val="left"/>
      <w:pPr>
        <w:tabs>
          <w:tab w:val="num" w:pos="2880"/>
        </w:tabs>
        <w:ind w:left="2880" w:hanging="360"/>
      </w:pPr>
      <w:rPr>
        <w:rFonts w:ascii="Georgia" w:hAnsi="Georgia" w:hint="default"/>
      </w:rPr>
    </w:lvl>
    <w:lvl w:ilvl="4" w:tplc="692EA05E" w:tentative="1">
      <w:start w:val="1"/>
      <w:numFmt w:val="bullet"/>
      <w:lvlText w:val="•"/>
      <w:lvlJc w:val="left"/>
      <w:pPr>
        <w:tabs>
          <w:tab w:val="num" w:pos="3600"/>
        </w:tabs>
        <w:ind w:left="3600" w:hanging="360"/>
      </w:pPr>
      <w:rPr>
        <w:rFonts w:ascii="Georgia" w:hAnsi="Georgia" w:hint="default"/>
      </w:rPr>
    </w:lvl>
    <w:lvl w:ilvl="5" w:tplc="9D729BDC" w:tentative="1">
      <w:start w:val="1"/>
      <w:numFmt w:val="bullet"/>
      <w:lvlText w:val="•"/>
      <w:lvlJc w:val="left"/>
      <w:pPr>
        <w:tabs>
          <w:tab w:val="num" w:pos="4320"/>
        </w:tabs>
        <w:ind w:left="4320" w:hanging="360"/>
      </w:pPr>
      <w:rPr>
        <w:rFonts w:ascii="Georgia" w:hAnsi="Georgia" w:hint="default"/>
      </w:rPr>
    </w:lvl>
    <w:lvl w:ilvl="6" w:tplc="CCD49F8A" w:tentative="1">
      <w:start w:val="1"/>
      <w:numFmt w:val="bullet"/>
      <w:lvlText w:val="•"/>
      <w:lvlJc w:val="left"/>
      <w:pPr>
        <w:tabs>
          <w:tab w:val="num" w:pos="5040"/>
        </w:tabs>
        <w:ind w:left="5040" w:hanging="360"/>
      </w:pPr>
      <w:rPr>
        <w:rFonts w:ascii="Georgia" w:hAnsi="Georgia" w:hint="default"/>
      </w:rPr>
    </w:lvl>
    <w:lvl w:ilvl="7" w:tplc="EA7E7B44" w:tentative="1">
      <w:start w:val="1"/>
      <w:numFmt w:val="bullet"/>
      <w:lvlText w:val="•"/>
      <w:lvlJc w:val="left"/>
      <w:pPr>
        <w:tabs>
          <w:tab w:val="num" w:pos="5760"/>
        </w:tabs>
        <w:ind w:left="5760" w:hanging="360"/>
      </w:pPr>
      <w:rPr>
        <w:rFonts w:ascii="Georgia" w:hAnsi="Georgia" w:hint="default"/>
      </w:rPr>
    </w:lvl>
    <w:lvl w:ilvl="8" w:tplc="854AF22E" w:tentative="1">
      <w:start w:val="1"/>
      <w:numFmt w:val="bullet"/>
      <w:lvlText w:val="•"/>
      <w:lvlJc w:val="left"/>
      <w:pPr>
        <w:tabs>
          <w:tab w:val="num" w:pos="6480"/>
        </w:tabs>
        <w:ind w:left="6480" w:hanging="360"/>
      </w:pPr>
      <w:rPr>
        <w:rFonts w:ascii="Georgia" w:hAnsi="Georgia" w:hint="default"/>
      </w:rPr>
    </w:lvl>
  </w:abstractNum>
  <w:abstractNum w:abstractNumId="40" w15:restartNumberingAfterBreak="0">
    <w:nsid w:val="6FDF7B19"/>
    <w:multiLevelType w:val="hybridMultilevel"/>
    <w:tmpl w:val="C18A5038"/>
    <w:lvl w:ilvl="0" w:tplc="F8D22C3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1" w15:restartNumberingAfterBreak="0">
    <w:nsid w:val="75116962"/>
    <w:multiLevelType w:val="hybridMultilevel"/>
    <w:tmpl w:val="2BEE8EBA"/>
    <w:lvl w:ilvl="0" w:tplc="0520F48C">
      <w:start w:val="1"/>
      <w:numFmt w:val="decimal"/>
      <w:lvlText w:val="%1、"/>
      <w:lvlJc w:val="left"/>
      <w:pPr>
        <w:ind w:left="1191" w:hanging="765"/>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2" w15:restartNumberingAfterBreak="0">
    <w:nsid w:val="77293931"/>
    <w:multiLevelType w:val="hybridMultilevel"/>
    <w:tmpl w:val="8034E3B2"/>
    <w:lvl w:ilvl="0" w:tplc="C6321B00">
      <w:start w:val="1"/>
      <w:numFmt w:val="bullet"/>
      <w:lvlText w:val="•"/>
      <w:lvlJc w:val="left"/>
      <w:pPr>
        <w:tabs>
          <w:tab w:val="num" w:pos="720"/>
        </w:tabs>
        <w:ind w:left="720" w:hanging="360"/>
      </w:pPr>
      <w:rPr>
        <w:rFonts w:ascii="Georgia" w:hAnsi="Georgia" w:hint="default"/>
      </w:rPr>
    </w:lvl>
    <w:lvl w:ilvl="1" w:tplc="2FECC30E">
      <w:start w:val="104"/>
      <w:numFmt w:val="bullet"/>
      <w:lvlText w:val="▫"/>
      <w:lvlJc w:val="left"/>
      <w:pPr>
        <w:tabs>
          <w:tab w:val="num" w:pos="1440"/>
        </w:tabs>
        <w:ind w:left="1440" w:hanging="360"/>
      </w:pPr>
      <w:rPr>
        <w:rFonts w:ascii="Georgia" w:hAnsi="Georgia" w:hint="default"/>
      </w:rPr>
    </w:lvl>
    <w:lvl w:ilvl="2" w:tplc="A6802066" w:tentative="1">
      <w:start w:val="1"/>
      <w:numFmt w:val="bullet"/>
      <w:lvlText w:val="•"/>
      <w:lvlJc w:val="left"/>
      <w:pPr>
        <w:tabs>
          <w:tab w:val="num" w:pos="2160"/>
        </w:tabs>
        <w:ind w:left="2160" w:hanging="360"/>
      </w:pPr>
      <w:rPr>
        <w:rFonts w:ascii="Georgia" w:hAnsi="Georgia" w:hint="default"/>
      </w:rPr>
    </w:lvl>
    <w:lvl w:ilvl="3" w:tplc="6D78EE34" w:tentative="1">
      <w:start w:val="1"/>
      <w:numFmt w:val="bullet"/>
      <w:lvlText w:val="•"/>
      <w:lvlJc w:val="left"/>
      <w:pPr>
        <w:tabs>
          <w:tab w:val="num" w:pos="2880"/>
        </w:tabs>
        <w:ind w:left="2880" w:hanging="360"/>
      </w:pPr>
      <w:rPr>
        <w:rFonts w:ascii="Georgia" w:hAnsi="Georgia" w:hint="default"/>
      </w:rPr>
    </w:lvl>
    <w:lvl w:ilvl="4" w:tplc="020009F6" w:tentative="1">
      <w:start w:val="1"/>
      <w:numFmt w:val="bullet"/>
      <w:lvlText w:val="•"/>
      <w:lvlJc w:val="left"/>
      <w:pPr>
        <w:tabs>
          <w:tab w:val="num" w:pos="3600"/>
        </w:tabs>
        <w:ind w:left="3600" w:hanging="360"/>
      </w:pPr>
      <w:rPr>
        <w:rFonts w:ascii="Georgia" w:hAnsi="Georgia" w:hint="default"/>
      </w:rPr>
    </w:lvl>
    <w:lvl w:ilvl="5" w:tplc="8084B140" w:tentative="1">
      <w:start w:val="1"/>
      <w:numFmt w:val="bullet"/>
      <w:lvlText w:val="•"/>
      <w:lvlJc w:val="left"/>
      <w:pPr>
        <w:tabs>
          <w:tab w:val="num" w:pos="4320"/>
        </w:tabs>
        <w:ind w:left="4320" w:hanging="360"/>
      </w:pPr>
      <w:rPr>
        <w:rFonts w:ascii="Georgia" w:hAnsi="Georgia" w:hint="default"/>
      </w:rPr>
    </w:lvl>
    <w:lvl w:ilvl="6" w:tplc="9B28DBEA" w:tentative="1">
      <w:start w:val="1"/>
      <w:numFmt w:val="bullet"/>
      <w:lvlText w:val="•"/>
      <w:lvlJc w:val="left"/>
      <w:pPr>
        <w:tabs>
          <w:tab w:val="num" w:pos="5040"/>
        </w:tabs>
        <w:ind w:left="5040" w:hanging="360"/>
      </w:pPr>
      <w:rPr>
        <w:rFonts w:ascii="Georgia" w:hAnsi="Georgia" w:hint="default"/>
      </w:rPr>
    </w:lvl>
    <w:lvl w:ilvl="7" w:tplc="5DACF104" w:tentative="1">
      <w:start w:val="1"/>
      <w:numFmt w:val="bullet"/>
      <w:lvlText w:val="•"/>
      <w:lvlJc w:val="left"/>
      <w:pPr>
        <w:tabs>
          <w:tab w:val="num" w:pos="5760"/>
        </w:tabs>
        <w:ind w:left="5760" w:hanging="360"/>
      </w:pPr>
      <w:rPr>
        <w:rFonts w:ascii="Georgia" w:hAnsi="Georgia" w:hint="default"/>
      </w:rPr>
    </w:lvl>
    <w:lvl w:ilvl="8" w:tplc="D2B2AB20" w:tentative="1">
      <w:start w:val="1"/>
      <w:numFmt w:val="bullet"/>
      <w:lvlText w:val="•"/>
      <w:lvlJc w:val="left"/>
      <w:pPr>
        <w:tabs>
          <w:tab w:val="num" w:pos="6480"/>
        </w:tabs>
        <w:ind w:left="6480" w:hanging="360"/>
      </w:pPr>
      <w:rPr>
        <w:rFonts w:ascii="Georgia" w:hAnsi="Georgia" w:hint="default"/>
      </w:rPr>
    </w:lvl>
  </w:abstractNum>
  <w:abstractNum w:abstractNumId="43" w15:restartNumberingAfterBreak="0">
    <w:nsid w:val="787B5E9F"/>
    <w:multiLevelType w:val="hybridMultilevel"/>
    <w:tmpl w:val="FFCCCBE2"/>
    <w:lvl w:ilvl="0" w:tplc="373E933C">
      <w:start w:val="2"/>
      <w:numFmt w:val="decimal"/>
      <w:lvlText w:val="%1、"/>
      <w:lvlJc w:val="left"/>
      <w:pPr>
        <w:tabs>
          <w:tab w:val="num" w:pos="822"/>
        </w:tabs>
        <w:ind w:left="822" w:hanging="360"/>
      </w:pPr>
      <w:rPr>
        <w:rFonts w:hint="default"/>
      </w:rPr>
    </w:lvl>
    <w:lvl w:ilvl="1" w:tplc="04090019" w:tentative="1">
      <w:start w:val="1"/>
      <w:numFmt w:val="lowerLetter"/>
      <w:lvlText w:val="%2)"/>
      <w:lvlJc w:val="left"/>
      <w:pPr>
        <w:tabs>
          <w:tab w:val="num" w:pos="1302"/>
        </w:tabs>
        <w:ind w:left="1302" w:hanging="420"/>
      </w:pPr>
    </w:lvl>
    <w:lvl w:ilvl="2" w:tplc="0409001B" w:tentative="1">
      <w:start w:val="1"/>
      <w:numFmt w:val="lowerRoman"/>
      <w:lvlText w:val="%3."/>
      <w:lvlJc w:val="right"/>
      <w:pPr>
        <w:tabs>
          <w:tab w:val="num" w:pos="1722"/>
        </w:tabs>
        <w:ind w:left="1722" w:hanging="420"/>
      </w:pPr>
    </w:lvl>
    <w:lvl w:ilvl="3" w:tplc="0409000F" w:tentative="1">
      <w:start w:val="1"/>
      <w:numFmt w:val="decimal"/>
      <w:lvlText w:val="%4."/>
      <w:lvlJc w:val="left"/>
      <w:pPr>
        <w:tabs>
          <w:tab w:val="num" w:pos="2142"/>
        </w:tabs>
        <w:ind w:left="2142" w:hanging="420"/>
      </w:pPr>
    </w:lvl>
    <w:lvl w:ilvl="4" w:tplc="04090019" w:tentative="1">
      <w:start w:val="1"/>
      <w:numFmt w:val="lowerLetter"/>
      <w:lvlText w:val="%5)"/>
      <w:lvlJc w:val="left"/>
      <w:pPr>
        <w:tabs>
          <w:tab w:val="num" w:pos="2562"/>
        </w:tabs>
        <w:ind w:left="2562" w:hanging="420"/>
      </w:pPr>
    </w:lvl>
    <w:lvl w:ilvl="5" w:tplc="0409001B" w:tentative="1">
      <w:start w:val="1"/>
      <w:numFmt w:val="lowerRoman"/>
      <w:lvlText w:val="%6."/>
      <w:lvlJc w:val="right"/>
      <w:pPr>
        <w:tabs>
          <w:tab w:val="num" w:pos="2982"/>
        </w:tabs>
        <w:ind w:left="2982" w:hanging="420"/>
      </w:pPr>
    </w:lvl>
    <w:lvl w:ilvl="6" w:tplc="0409000F" w:tentative="1">
      <w:start w:val="1"/>
      <w:numFmt w:val="decimal"/>
      <w:lvlText w:val="%7."/>
      <w:lvlJc w:val="left"/>
      <w:pPr>
        <w:tabs>
          <w:tab w:val="num" w:pos="3402"/>
        </w:tabs>
        <w:ind w:left="3402" w:hanging="420"/>
      </w:pPr>
    </w:lvl>
    <w:lvl w:ilvl="7" w:tplc="04090019" w:tentative="1">
      <w:start w:val="1"/>
      <w:numFmt w:val="lowerLetter"/>
      <w:lvlText w:val="%8)"/>
      <w:lvlJc w:val="left"/>
      <w:pPr>
        <w:tabs>
          <w:tab w:val="num" w:pos="3822"/>
        </w:tabs>
        <w:ind w:left="3822" w:hanging="420"/>
      </w:pPr>
    </w:lvl>
    <w:lvl w:ilvl="8" w:tplc="0409001B" w:tentative="1">
      <w:start w:val="1"/>
      <w:numFmt w:val="lowerRoman"/>
      <w:lvlText w:val="%9."/>
      <w:lvlJc w:val="right"/>
      <w:pPr>
        <w:tabs>
          <w:tab w:val="num" w:pos="4242"/>
        </w:tabs>
        <w:ind w:left="4242" w:hanging="420"/>
      </w:pPr>
    </w:lvl>
  </w:abstractNum>
  <w:abstractNum w:abstractNumId="44" w15:restartNumberingAfterBreak="0">
    <w:nsid w:val="7AB67B6D"/>
    <w:multiLevelType w:val="singleLevel"/>
    <w:tmpl w:val="540FEFDE"/>
    <w:lvl w:ilvl="0">
      <w:start w:val="1"/>
      <w:numFmt w:val="decimal"/>
      <w:suff w:val="nothing"/>
      <w:lvlText w:val="（%1）"/>
      <w:lvlJc w:val="left"/>
    </w:lvl>
  </w:abstractNum>
  <w:num w:numId="1">
    <w:abstractNumId w:val="37"/>
  </w:num>
  <w:num w:numId="2">
    <w:abstractNumId w:val="33"/>
  </w:num>
  <w:num w:numId="3">
    <w:abstractNumId w:val="24"/>
  </w:num>
  <w:num w:numId="4">
    <w:abstractNumId w:val="25"/>
  </w:num>
  <w:num w:numId="5">
    <w:abstractNumId w:val="22"/>
  </w:num>
  <w:num w:numId="6">
    <w:abstractNumId w:val="0"/>
  </w:num>
  <w:num w:numId="7">
    <w:abstractNumId w:val="26"/>
  </w:num>
  <w:num w:numId="8">
    <w:abstractNumId w:val="27"/>
  </w:num>
  <w:num w:numId="9">
    <w:abstractNumId w:val="28"/>
  </w:num>
  <w:num w:numId="10">
    <w:abstractNumId w:val="29"/>
  </w:num>
  <w:num w:numId="11">
    <w:abstractNumId w:val="30"/>
  </w:num>
  <w:num w:numId="12">
    <w:abstractNumId w:val="31"/>
  </w:num>
  <w:num w:numId="13">
    <w:abstractNumId w:val="32"/>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9"/>
  </w:num>
  <w:num w:numId="17">
    <w:abstractNumId w:val="4"/>
  </w:num>
  <w:num w:numId="18">
    <w:abstractNumId w:val="35"/>
  </w:num>
  <w:num w:numId="19">
    <w:abstractNumId w:val="3"/>
  </w:num>
  <w:num w:numId="20">
    <w:abstractNumId w:val="15"/>
  </w:num>
  <w:num w:numId="21">
    <w:abstractNumId w:val="11"/>
  </w:num>
  <w:num w:numId="22">
    <w:abstractNumId w:val="21"/>
  </w:num>
  <w:num w:numId="23">
    <w:abstractNumId w:val="2"/>
  </w:num>
  <w:num w:numId="24">
    <w:abstractNumId w:val="41"/>
  </w:num>
  <w:num w:numId="25">
    <w:abstractNumId w:val="14"/>
  </w:num>
  <w:num w:numId="26">
    <w:abstractNumId w:val="13"/>
  </w:num>
  <w:num w:numId="27">
    <w:abstractNumId w:val="43"/>
  </w:num>
  <w:num w:numId="28">
    <w:abstractNumId w:val="12"/>
  </w:num>
  <w:num w:numId="29">
    <w:abstractNumId w:val="23"/>
  </w:num>
  <w:num w:numId="30">
    <w:abstractNumId w:val="1"/>
  </w:num>
  <w:num w:numId="31">
    <w:abstractNumId w:val="16"/>
  </w:num>
  <w:num w:numId="32">
    <w:abstractNumId w:val="10"/>
  </w:num>
  <w:num w:numId="33">
    <w:abstractNumId w:val="6"/>
  </w:num>
  <w:num w:numId="34">
    <w:abstractNumId w:val="20"/>
  </w:num>
  <w:num w:numId="35">
    <w:abstractNumId w:val="19"/>
  </w:num>
  <w:num w:numId="36">
    <w:abstractNumId w:val="7"/>
  </w:num>
  <w:num w:numId="37">
    <w:abstractNumId w:val="40"/>
  </w:num>
  <w:num w:numId="38">
    <w:abstractNumId w:val="5"/>
  </w:num>
  <w:num w:numId="39">
    <w:abstractNumId w:val="44"/>
  </w:num>
  <w:num w:numId="40">
    <w:abstractNumId w:val="38"/>
  </w:num>
  <w:num w:numId="41">
    <w:abstractNumId w:val="8"/>
  </w:num>
  <w:num w:numId="42">
    <w:abstractNumId w:val="42"/>
  </w:num>
  <w:num w:numId="43">
    <w:abstractNumId w:val="39"/>
  </w:num>
  <w:num w:numId="44">
    <w:abstractNumId w:val="34"/>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CB"/>
    <w:rsid w:val="000F22CB"/>
    <w:rsid w:val="004B5587"/>
    <w:rsid w:val="006B15DC"/>
    <w:rsid w:val="00895869"/>
    <w:rsid w:val="00910AB2"/>
    <w:rsid w:val="00B844D5"/>
    <w:rsid w:val="00FB4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C92C"/>
  <w15:chartTrackingRefBased/>
  <w15:docId w15:val="{88982431-6215-4D2F-BE0E-720E1790B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2CB"/>
    <w:rPr>
      <w:rFonts w:ascii="宋体" w:eastAsia="宋体" w:hAnsi="宋体" w:cs="宋体"/>
      <w:kern w:val="0"/>
      <w:sz w:val="24"/>
      <w:szCs w:val="24"/>
    </w:rPr>
  </w:style>
  <w:style w:type="paragraph" w:styleId="1">
    <w:name w:val="heading 1"/>
    <w:aliases w:val="章名"/>
    <w:basedOn w:val="a"/>
    <w:next w:val="a"/>
    <w:link w:val="10"/>
    <w:uiPriority w:val="99"/>
    <w:qFormat/>
    <w:rsid w:val="000F22CB"/>
    <w:pPr>
      <w:keepNext/>
      <w:keepLines/>
      <w:widowControl w:val="0"/>
      <w:adjustRightInd w:val="0"/>
      <w:spacing w:before="120" w:after="120" w:line="400" w:lineRule="atLeast"/>
      <w:jc w:val="center"/>
      <w:textAlignment w:val="baseline"/>
      <w:outlineLvl w:val="0"/>
    </w:pPr>
    <w:rPr>
      <w:rFonts w:ascii="Times New Roman" w:eastAsia="方正大黑简体" w:hAnsi="Times New Roman" w:cs="Times New Roman"/>
      <w:spacing w:val="-20"/>
      <w:kern w:val="44"/>
      <w:sz w:val="36"/>
      <w:szCs w:val="36"/>
    </w:rPr>
  </w:style>
  <w:style w:type="paragraph" w:styleId="2">
    <w:name w:val="heading 2"/>
    <w:aliases w:val="节名"/>
    <w:basedOn w:val="a"/>
    <w:next w:val="a"/>
    <w:link w:val="20"/>
    <w:qFormat/>
    <w:rsid w:val="000F22CB"/>
    <w:pPr>
      <w:keepNext/>
      <w:keepLines/>
      <w:spacing w:before="260" w:after="260" w:line="416" w:lineRule="auto"/>
      <w:outlineLvl w:val="1"/>
    </w:pPr>
    <w:rPr>
      <w:rFonts w:ascii="Cambria" w:hAnsi="Cambria" w:cs="Times New Roman"/>
      <w:b/>
      <w:bCs/>
      <w:sz w:val="32"/>
      <w:szCs w:val="32"/>
    </w:rPr>
  </w:style>
  <w:style w:type="paragraph" w:styleId="3">
    <w:name w:val="heading 3"/>
    <w:aliases w:val="段名"/>
    <w:basedOn w:val="a"/>
    <w:next w:val="a"/>
    <w:link w:val="30"/>
    <w:qFormat/>
    <w:rsid w:val="000F22CB"/>
    <w:pPr>
      <w:keepNext/>
      <w:keepLines/>
      <w:widowControl w:val="0"/>
      <w:adjustRightInd w:val="0"/>
      <w:spacing w:before="240" w:after="240" w:line="360" w:lineRule="atLeast"/>
      <w:ind w:firstLine="454"/>
      <w:jc w:val="both"/>
      <w:textAlignment w:val="baseline"/>
      <w:outlineLvl w:val="2"/>
    </w:pPr>
    <w:rPr>
      <w:rFonts w:ascii="Times New Roman" w:eastAsia="黑体" w:hAnsi="Times New Roman" w:cs="Times New Roman"/>
      <w:b/>
      <w:bCs/>
    </w:rPr>
  </w:style>
  <w:style w:type="paragraph" w:styleId="4">
    <w:name w:val="heading 4"/>
    <w:aliases w:val="副段"/>
    <w:basedOn w:val="a"/>
    <w:next w:val="a"/>
    <w:link w:val="40"/>
    <w:qFormat/>
    <w:rsid w:val="000F22CB"/>
    <w:pPr>
      <w:keepNext/>
      <w:keepLines/>
      <w:widowControl w:val="0"/>
      <w:adjustRightInd w:val="0"/>
      <w:spacing w:before="240" w:after="120" w:line="320" w:lineRule="atLeast"/>
      <w:ind w:firstLine="454"/>
      <w:jc w:val="both"/>
      <w:textAlignment w:val="baseline"/>
      <w:outlineLvl w:val="3"/>
    </w:pPr>
    <w:rPr>
      <w:rFonts w:ascii="Arial" w:eastAsia="方正楷体简体" w:hAnsi="Arial" w:cs="Arial"/>
      <w:b/>
      <w:bCs/>
    </w:rPr>
  </w:style>
  <w:style w:type="paragraph" w:styleId="5">
    <w:name w:val="heading 5"/>
    <w:aliases w:val="标题 小段"/>
    <w:basedOn w:val="4"/>
    <w:next w:val="a"/>
    <w:link w:val="50"/>
    <w:uiPriority w:val="99"/>
    <w:qFormat/>
    <w:rsid w:val="000F22CB"/>
    <w:pPr>
      <w:widowControl/>
      <w:spacing w:before="120" w:line="360" w:lineRule="atLeast"/>
      <w:outlineLvl w:val="4"/>
    </w:pPr>
    <w:rPr>
      <w:rFonts w:eastAsia="楷体_GB2312"/>
      <w:sz w:val="21"/>
      <w:szCs w:val="21"/>
    </w:rPr>
  </w:style>
  <w:style w:type="paragraph" w:styleId="6">
    <w:name w:val="heading 6"/>
    <w:basedOn w:val="a"/>
    <w:next w:val="a"/>
    <w:link w:val="60"/>
    <w:uiPriority w:val="99"/>
    <w:qFormat/>
    <w:rsid w:val="000F22CB"/>
    <w:pPr>
      <w:keepNext/>
      <w:widowControl w:val="0"/>
      <w:jc w:val="both"/>
      <w:outlineLvl w:val="5"/>
    </w:pPr>
    <w:rPr>
      <w:rFonts w:ascii="Times New Roman" w:hAnsi="Times New Roman" w:cs="Times New Roman"/>
      <w:kern w:val="2"/>
      <w:sz w:val="28"/>
      <w:szCs w:val="28"/>
    </w:rPr>
  </w:style>
  <w:style w:type="paragraph" w:styleId="7">
    <w:name w:val="heading 7"/>
    <w:aliases w:val="小段名"/>
    <w:basedOn w:val="a"/>
    <w:next w:val="a"/>
    <w:link w:val="70"/>
    <w:uiPriority w:val="99"/>
    <w:qFormat/>
    <w:rsid w:val="000F22CB"/>
    <w:pPr>
      <w:keepNext/>
      <w:keepLines/>
      <w:widowControl w:val="0"/>
      <w:adjustRightInd w:val="0"/>
      <w:spacing w:before="120" w:after="120" w:line="320" w:lineRule="atLeast"/>
      <w:ind w:firstLine="454"/>
      <w:textAlignment w:val="baseline"/>
      <w:outlineLvl w:val="6"/>
    </w:pPr>
    <w:rPr>
      <w:rFonts w:ascii="Times New Roman" w:eastAsia="方正书宋简体" w:hAnsi="Times New Roman" w:cs="Times New Roman"/>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章名 字符"/>
    <w:basedOn w:val="a0"/>
    <w:link w:val="1"/>
    <w:uiPriority w:val="99"/>
    <w:rsid w:val="000F22CB"/>
    <w:rPr>
      <w:rFonts w:ascii="Times New Roman" w:eastAsia="方正大黑简体" w:hAnsi="Times New Roman" w:cs="Times New Roman"/>
      <w:spacing w:val="-20"/>
      <w:kern w:val="44"/>
      <w:sz w:val="36"/>
      <w:szCs w:val="36"/>
    </w:rPr>
  </w:style>
  <w:style w:type="character" w:customStyle="1" w:styleId="20">
    <w:name w:val="标题 2 字符"/>
    <w:aliases w:val="节名 字符"/>
    <w:basedOn w:val="a0"/>
    <w:link w:val="2"/>
    <w:rsid w:val="000F22CB"/>
    <w:rPr>
      <w:rFonts w:ascii="Cambria" w:eastAsia="宋体" w:hAnsi="Cambria" w:cs="Times New Roman"/>
      <w:b/>
      <w:bCs/>
      <w:kern w:val="0"/>
      <w:sz w:val="32"/>
      <w:szCs w:val="32"/>
    </w:rPr>
  </w:style>
  <w:style w:type="character" w:customStyle="1" w:styleId="30">
    <w:name w:val="标题 3 字符"/>
    <w:aliases w:val="段名 字符"/>
    <w:basedOn w:val="a0"/>
    <w:link w:val="3"/>
    <w:rsid w:val="000F22CB"/>
    <w:rPr>
      <w:rFonts w:ascii="Times New Roman" w:eastAsia="黑体" w:hAnsi="Times New Roman" w:cs="Times New Roman"/>
      <w:b/>
      <w:bCs/>
      <w:kern w:val="0"/>
      <w:sz w:val="24"/>
      <w:szCs w:val="24"/>
    </w:rPr>
  </w:style>
  <w:style w:type="character" w:customStyle="1" w:styleId="40">
    <w:name w:val="标题 4 字符"/>
    <w:aliases w:val="副段 字符"/>
    <w:basedOn w:val="a0"/>
    <w:link w:val="4"/>
    <w:rsid w:val="000F22CB"/>
    <w:rPr>
      <w:rFonts w:ascii="Arial" w:eastAsia="方正楷体简体" w:hAnsi="Arial" w:cs="Arial"/>
      <w:b/>
      <w:bCs/>
      <w:kern w:val="0"/>
      <w:sz w:val="24"/>
      <w:szCs w:val="24"/>
    </w:rPr>
  </w:style>
  <w:style w:type="character" w:customStyle="1" w:styleId="50">
    <w:name w:val="标题 5 字符"/>
    <w:aliases w:val="标题 小段 字符"/>
    <w:basedOn w:val="a0"/>
    <w:link w:val="5"/>
    <w:uiPriority w:val="99"/>
    <w:rsid w:val="000F22CB"/>
    <w:rPr>
      <w:rFonts w:ascii="Arial" w:eastAsia="楷体_GB2312" w:hAnsi="Arial" w:cs="Arial"/>
      <w:b/>
      <w:bCs/>
      <w:kern w:val="0"/>
      <w:szCs w:val="21"/>
    </w:rPr>
  </w:style>
  <w:style w:type="character" w:customStyle="1" w:styleId="60">
    <w:name w:val="标题 6 字符"/>
    <w:basedOn w:val="a0"/>
    <w:link w:val="6"/>
    <w:uiPriority w:val="99"/>
    <w:rsid w:val="000F22CB"/>
    <w:rPr>
      <w:rFonts w:ascii="Times New Roman" w:eastAsia="宋体" w:hAnsi="Times New Roman" w:cs="Times New Roman"/>
      <w:sz w:val="28"/>
      <w:szCs w:val="28"/>
    </w:rPr>
  </w:style>
  <w:style w:type="character" w:customStyle="1" w:styleId="70">
    <w:name w:val="标题 7 字符"/>
    <w:aliases w:val="小段名 字符"/>
    <w:basedOn w:val="a0"/>
    <w:link w:val="7"/>
    <w:uiPriority w:val="99"/>
    <w:rsid w:val="000F22CB"/>
    <w:rPr>
      <w:rFonts w:ascii="Times New Roman" w:eastAsia="方正书宋简体" w:hAnsi="Times New Roman" w:cs="Times New Roman"/>
      <w:b/>
      <w:bCs/>
      <w:kern w:val="0"/>
      <w:szCs w:val="21"/>
    </w:rPr>
  </w:style>
  <w:style w:type="character" w:customStyle="1" w:styleId="a3">
    <w:name w:val="页眉 字符"/>
    <w:basedOn w:val="a0"/>
    <w:link w:val="a4"/>
    <w:uiPriority w:val="99"/>
    <w:rsid w:val="000F22CB"/>
    <w:rPr>
      <w:rFonts w:ascii="宋体" w:hAnsi="宋体" w:cs="宋体"/>
      <w:sz w:val="18"/>
      <w:szCs w:val="18"/>
    </w:rPr>
  </w:style>
  <w:style w:type="paragraph" w:styleId="a4">
    <w:name w:val="header"/>
    <w:basedOn w:val="a"/>
    <w:link w:val="a3"/>
    <w:uiPriority w:val="99"/>
    <w:rsid w:val="000F22CB"/>
    <w:pPr>
      <w:pBdr>
        <w:bottom w:val="single" w:sz="6" w:space="1" w:color="auto"/>
      </w:pBdr>
      <w:tabs>
        <w:tab w:val="center" w:pos="4153"/>
        <w:tab w:val="right" w:pos="8306"/>
      </w:tabs>
      <w:snapToGrid w:val="0"/>
      <w:jc w:val="center"/>
    </w:pPr>
    <w:rPr>
      <w:rFonts w:eastAsiaTheme="minorEastAsia"/>
      <w:kern w:val="2"/>
      <w:sz w:val="18"/>
      <w:szCs w:val="18"/>
    </w:rPr>
  </w:style>
  <w:style w:type="character" w:customStyle="1" w:styleId="11">
    <w:name w:val="页眉 字符1"/>
    <w:basedOn w:val="a0"/>
    <w:uiPriority w:val="99"/>
    <w:semiHidden/>
    <w:rsid w:val="000F22CB"/>
    <w:rPr>
      <w:rFonts w:ascii="宋体" w:eastAsia="宋体" w:hAnsi="宋体" w:cs="宋体"/>
      <w:kern w:val="0"/>
      <w:sz w:val="18"/>
      <w:szCs w:val="18"/>
    </w:rPr>
  </w:style>
  <w:style w:type="character" w:customStyle="1" w:styleId="Char1">
    <w:name w:val="页眉 Char1"/>
    <w:basedOn w:val="a0"/>
    <w:uiPriority w:val="99"/>
    <w:semiHidden/>
    <w:rsid w:val="000F22CB"/>
    <w:rPr>
      <w:rFonts w:ascii="宋体" w:eastAsia="宋体" w:hAnsi="宋体" w:cs="宋体"/>
      <w:kern w:val="0"/>
      <w:sz w:val="18"/>
      <w:szCs w:val="18"/>
    </w:rPr>
  </w:style>
  <w:style w:type="character" w:styleId="a5">
    <w:name w:val="page number"/>
    <w:basedOn w:val="a0"/>
    <w:rsid w:val="000F22CB"/>
  </w:style>
  <w:style w:type="character" w:customStyle="1" w:styleId="a6">
    <w:name w:val="批注框文本 字符"/>
    <w:basedOn w:val="a0"/>
    <w:link w:val="a7"/>
    <w:rsid w:val="000F22CB"/>
    <w:rPr>
      <w:rFonts w:ascii="宋体" w:hAnsi="宋体" w:cs="宋体"/>
      <w:sz w:val="18"/>
      <w:szCs w:val="18"/>
    </w:rPr>
  </w:style>
  <w:style w:type="paragraph" w:styleId="a7">
    <w:name w:val="Balloon Text"/>
    <w:basedOn w:val="a"/>
    <w:link w:val="a6"/>
    <w:rsid w:val="000F22CB"/>
    <w:rPr>
      <w:rFonts w:eastAsiaTheme="minorEastAsia"/>
      <w:kern w:val="2"/>
      <w:sz w:val="18"/>
      <w:szCs w:val="18"/>
    </w:rPr>
  </w:style>
  <w:style w:type="character" w:customStyle="1" w:styleId="12">
    <w:name w:val="批注框文本 字符1"/>
    <w:basedOn w:val="a0"/>
    <w:uiPriority w:val="99"/>
    <w:semiHidden/>
    <w:rsid w:val="000F22CB"/>
    <w:rPr>
      <w:rFonts w:ascii="宋体" w:eastAsia="宋体" w:hAnsi="宋体" w:cs="宋体"/>
      <w:kern w:val="0"/>
      <w:sz w:val="18"/>
      <w:szCs w:val="18"/>
    </w:rPr>
  </w:style>
  <w:style w:type="character" w:customStyle="1" w:styleId="Char10">
    <w:name w:val="批注框文本 Char1"/>
    <w:basedOn w:val="a0"/>
    <w:uiPriority w:val="99"/>
    <w:semiHidden/>
    <w:rsid w:val="000F22CB"/>
    <w:rPr>
      <w:rFonts w:ascii="宋体" w:eastAsia="宋体" w:hAnsi="宋体" w:cs="宋体"/>
      <w:kern w:val="0"/>
      <w:sz w:val="18"/>
      <w:szCs w:val="18"/>
    </w:rPr>
  </w:style>
  <w:style w:type="character" w:styleId="a8">
    <w:name w:val="Strong"/>
    <w:basedOn w:val="a0"/>
    <w:qFormat/>
    <w:rsid w:val="000F22CB"/>
    <w:rPr>
      <w:b/>
      <w:bCs/>
    </w:rPr>
  </w:style>
  <w:style w:type="character" w:styleId="a9">
    <w:name w:val="footnote reference"/>
    <w:basedOn w:val="a0"/>
    <w:rsid w:val="000F22CB"/>
    <w:rPr>
      <w:vertAlign w:val="superscript"/>
    </w:rPr>
  </w:style>
  <w:style w:type="character" w:customStyle="1" w:styleId="aa">
    <w:name w:val="页脚 字符"/>
    <w:basedOn w:val="a0"/>
    <w:link w:val="ab"/>
    <w:uiPriority w:val="99"/>
    <w:rsid w:val="000F22CB"/>
    <w:rPr>
      <w:rFonts w:ascii="宋体" w:hAnsi="宋体" w:cs="宋体"/>
      <w:sz w:val="18"/>
      <w:szCs w:val="18"/>
    </w:rPr>
  </w:style>
  <w:style w:type="paragraph" w:styleId="ab">
    <w:name w:val="footer"/>
    <w:basedOn w:val="a"/>
    <w:link w:val="aa"/>
    <w:uiPriority w:val="99"/>
    <w:rsid w:val="000F22CB"/>
    <w:pPr>
      <w:tabs>
        <w:tab w:val="center" w:pos="4153"/>
        <w:tab w:val="right" w:pos="8306"/>
      </w:tabs>
      <w:snapToGrid w:val="0"/>
    </w:pPr>
    <w:rPr>
      <w:rFonts w:eastAsiaTheme="minorEastAsia"/>
      <w:kern w:val="2"/>
      <w:sz w:val="18"/>
      <w:szCs w:val="18"/>
    </w:rPr>
  </w:style>
  <w:style w:type="character" w:customStyle="1" w:styleId="13">
    <w:name w:val="页脚 字符1"/>
    <w:basedOn w:val="a0"/>
    <w:uiPriority w:val="99"/>
    <w:semiHidden/>
    <w:rsid w:val="000F22CB"/>
    <w:rPr>
      <w:rFonts w:ascii="宋体" w:eastAsia="宋体" w:hAnsi="宋体" w:cs="宋体"/>
      <w:kern w:val="0"/>
      <w:sz w:val="18"/>
      <w:szCs w:val="18"/>
    </w:rPr>
  </w:style>
  <w:style w:type="character" w:customStyle="1" w:styleId="Char11">
    <w:name w:val="页脚 Char1"/>
    <w:basedOn w:val="a0"/>
    <w:uiPriority w:val="99"/>
    <w:semiHidden/>
    <w:rsid w:val="000F22CB"/>
    <w:rPr>
      <w:rFonts w:ascii="宋体" w:eastAsia="宋体" w:hAnsi="宋体" w:cs="宋体"/>
      <w:kern w:val="0"/>
      <w:sz w:val="18"/>
      <w:szCs w:val="18"/>
    </w:rPr>
  </w:style>
  <w:style w:type="character" w:customStyle="1" w:styleId="ac">
    <w:name w:val="脚注文本 字符"/>
    <w:basedOn w:val="a0"/>
    <w:link w:val="ad"/>
    <w:rsid w:val="000F22CB"/>
    <w:rPr>
      <w:sz w:val="18"/>
      <w:szCs w:val="18"/>
    </w:rPr>
  </w:style>
  <w:style w:type="paragraph" w:styleId="ad">
    <w:name w:val="footnote text"/>
    <w:basedOn w:val="a"/>
    <w:link w:val="ac"/>
    <w:rsid w:val="000F22CB"/>
    <w:pPr>
      <w:widowControl w:val="0"/>
      <w:snapToGrid w:val="0"/>
    </w:pPr>
    <w:rPr>
      <w:rFonts w:asciiTheme="minorHAnsi" w:eastAsiaTheme="minorEastAsia" w:hAnsiTheme="minorHAnsi" w:cstheme="minorBidi"/>
      <w:kern w:val="2"/>
      <w:sz w:val="18"/>
      <w:szCs w:val="18"/>
    </w:rPr>
  </w:style>
  <w:style w:type="character" w:customStyle="1" w:styleId="14">
    <w:name w:val="脚注文本 字符1"/>
    <w:basedOn w:val="a0"/>
    <w:uiPriority w:val="99"/>
    <w:semiHidden/>
    <w:rsid w:val="000F22CB"/>
    <w:rPr>
      <w:rFonts w:ascii="宋体" w:eastAsia="宋体" w:hAnsi="宋体" w:cs="宋体"/>
      <w:kern w:val="0"/>
      <w:sz w:val="18"/>
      <w:szCs w:val="18"/>
    </w:rPr>
  </w:style>
  <w:style w:type="character" w:customStyle="1" w:styleId="Char12">
    <w:name w:val="脚注文本 Char1"/>
    <w:basedOn w:val="a0"/>
    <w:uiPriority w:val="99"/>
    <w:semiHidden/>
    <w:rsid w:val="000F22CB"/>
    <w:rPr>
      <w:rFonts w:ascii="宋体" w:eastAsia="宋体" w:hAnsi="宋体" w:cs="宋体"/>
      <w:kern w:val="0"/>
      <w:sz w:val="18"/>
      <w:szCs w:val="18"/>
    </w:rPr>
  </w:style>
  <w:style w:type="paragraph" w:styleId="ae">
    <w:name w:val="List Paragraph"/>
    <w:basedOn w:val="a"/>
    <w:uiPriority w:val="34"/>
    <w:qFormat/>
    <w:rsid w:val="000F22CB"/>
    <w:pPr>
      <w:widowControl w:val="0"/>
      <w:ind w:firstLineChars="200" w:firstLine="420"/>
      <w:jc w:val="both"/>
    </w:pPr>
    <w:rPr>
      <w:rFonts w:ascii="Times New Roman" w:hAnsi="Times New Roman" w:cs="Times New Roman"/>
      <w:kern w:val="2"/>
      <w:sz w:val="21"/>
    </w:rPr>
  </w:style>
  <w:style w:type="paragraph" w:customStyle="1" w:styleId="2661516">
    <w:name w:val="样式 标题 2 + 段前: 6 磅 段后: 6 磅 行距: 1.5 倍行距16"/>
    <w:basedOn w:val="2"/>
    <w:rsid w:val="000F22CB"/>
    <w:pPr>
      <w:widowControl w:val="0"/>
      <w:spacing w:before="240" w:after="120" w:line="360" w:lineRule="auto"/>
      <w:jc w:val="both"/>
    </w:pPr>
    <w:rPr>
      <w:rFonts w:ascii="Arial" w:eastAsia="黑体" w:hAnsi="Arial" w:cs="宋体"/>
      <w:kern w:val="2"/>
      <w:sz w:val="30"/>
      <w:szCs w:val="20"/>
    </w:rPr>
  </w:style>
  <w:style w:type="paragraph" w:customStyle="1" w:styleId="Default">
    <w:name w:val="Default"/>
    <w:rsid w:val="000F22CB"/>
    <w:pPr>
      <w:widowControl w:val="0"/>
      <w:autoSpaceDE w:val="0"/>
      <w:autoSpaceDN w:val="0"/>
      <w:adjustRightInd w:val="0"/>
    </w:pPr>
    <w:rPr>
      <w:rFonts w:ascii="宋体" w:eastAsia="宋体" w:hAnsi="Times New Roman" w:cs="宋体"/>
      <w:color w:val="000000"/>
      <w:kern w:val="0"/>
      <w:sz w:val="24"/>
      <w:szCs w:val="24"/>
    </w:rPr>
  </w:style>
  <w:style w:type="paragraph" w:customStyle="1" w:styleId="af">
    <w:name w:val="文集正文"/>
    <w:basedOn w:val="a"/>
    <w:rsid w:val="000F22CB"/>
    <w:pPr>
      <w:widowControl w:val="0"/>
      <w:suppressLineNumbers/>
      <w:suppressAutoHyphens/>
      <w:adjustRightInd w:val="0"/>
      <w:snapToGrid w:val="0"/>
      <w:spacing w:line="320" w:lineRule="atLeast"/>
      <w:ind w:firstLineChars="200" w:firstLine="200"/>
      <w:jc w:val="both"/>
      <w:textAlignment w:val="bottom"/>
    </w:pPr>
    <w:rPr>
      <w:rFonts w:ascii="Times New Roman" w:hAnsi="Times New Roman" w:cs="Times New Roman"/>
      <w:sz w:val="21"/>
      <w:szCs w:val="21"/>
    </w:rPr>
  </w:style>
  <w:style w:type="paragraph" w:styleId="af0">
    <w:name w:val="Body Text Indent"/>
    <w:basedOn w:val="a"/>
    <w:link w:val="af1"/>
    <w:rsid w:val="000F22CB"/>
    <w:pPr>
      <w:widowControl w:val="0"/>
      <w:spacing w:line="460" w:lineRule="exact"/>
      <w:ind w:rightChars="12" w:right="25" w:firstLineChars="192" w:firstLine="538"/>
      <w:jc w:val="both"/>
    </w:pPr>
    <w:rPr>
      <w:rFonts w:ascii="Times New Roman" w:hAnsi="Times New Roman" w:cs="Times New Roman"/>
      <w:kern w:val="2"/>
      <w:sz w:val="28"/>
      <w:szCs w:val="28"/>
    </w:rPr>
  </w:style>
  <w:style w:type="character" w:customStyle="1" w:styleId="af1">
    <w:name w:val="正文文本缩进 字符"/>
    <w:basedOn w:val="a0"/>
    <w:link w:val="af0"/>
    <w:rsid w:val="000F22CB"/>
    <w:rPr>
      <w:rFonts w:ascii="Times New Roman" w:eastAsia="宋体" w:hAnsi="Times New Roman" w:cs="Times New Roman"/>
      <w:sz w:val="28"/>
      <w:szCs w:val="28"/>
    </w:rPr>
  </w:style>
  <w:style w:type="paragraph" w:customStyle="1" w:styleId="af2">
    <w:name w:val="引用语段"/>
    <w:basedOn w:val="af"/>
    <w:uiPriority w:val="99"/>
    <w:rsid w:val="000F22CB"/>
    <w:pPr>
      <w:spacing w:before="120" w:after="120" w:line="280" w:lineRule="atLeast"/>
      <w:ind w:left="454" w:right="454"/>
    </w:pPr>
    <w:rPr>
      <w:rFonts w:eastAsia="方正楷体简体"/>
      <w:spacing w:val="-4"/>
      <w:sz w:val="18"/>
      <w:szCs w:val="18"/>
    </w:rPr>
  </w:style>
  <w:style w:type="paragraph" w:customStyle="1" w:styleId="af3">
    <w:name w:val="引用文本"/>
    <w:basedOn w:val="af"/>
    <w:uiPriority w:val="99"/>
    <w:rsid w:val="000F22CB"/>
    <w:pPr>
      <w:spacing w:before="240" w:after="240" w:line="280" w:lineRule="atLeast"/>
      <w:ind w:left="454" w:right="454"/>
    </w:pPr>
    <w:rPr>
      <w:rFonts w:eastAsia="方正楷体简体"/>
      <w:spacing w:val="-4"/>
      <w:sz w:val="18"/>
      <w:szCs w:val="18"/>
    </w:rPr>
  </w:style>
  <w:style w:type="paragraph" w:customStyle="1" w:styleId="af4">
    <w:name w:val="引言标题"/>
    <w:basedOn w:val="2"/>
    <w:next w:val="a"/>
    <w:uiPriority w:val="99"/>
    <w:rsid w:val="000F22CB"/>
    <w:pPr>
      <w:widowControl w:val="0"/>
      <w:adjustRightInd w:val="0"/>
      <w:snapToGrid w:val="0"/>
      <w:spacing w:before="120" w:after="120" w:line="320" w:lineRule="atLeast"/>
      <w:ind w:leftChars="200" w:left="200" w:rightChars="200" w:right="200"/>
      <w:jc w:val="center"/>
      <w:textAlignment w:val="baseline"/>
    </w:pPr>
    <w:rPr>
      <w:rFonts w:ascii="Arial" w:eastAsia="黑体" w:hAnsi="Arial" w:cs="Arial"/>
      <w:sz w:val="24"/>
      <w:szCs w:val="24"/>
    </w:rPr>
  </w:style>
  <w:style w:type="paragraph" w:customStyle="1" w:styleId="af5">
    <w:name w:val="引言"/>
    <w:basedOn w:val="a"/>
    <w:uiPriority w:val="99"/>
    <w:rsid w:val="000F22CB"/>
    <w:pPr>
      <w:widowControl w:val="0"/>
      <w:tabs>
        <w:tab w:val="left" w:pos="315"/>
        <w:tab w:val="left" w:pos="630"/>
        <w:tab w:val="left" w:pos="4158"/>
        <w:tab w:val="left" w:pos="5670"/>
      </w:tabs>
      <w:adjustRightInd w:val="0"/>
      <w:snapToGrid w:val="0"/>
      <w:spacing w:line="360" w:lineRule="atLeast"/>
      <w:ind w:firstLine="454"/>
      <w:jc w:val="both"/>
    </w:pPr>
    <w:rPr>
      <w:rFonts w:ascii="Times New Roman" w:eastAsia="楷体_GB2312" w:hAnsi="Times New Roman" w:cs="Times New Roman"/>
      <w:kern w:val="2"/>
      <w:sz w:val="21"/>
      <w:szCs w:val="21"/>
    </w:rPr>
  </w:style>
  <w:style w:type="paragraph" w:styleId="af6">
    <w:name w:val="Plain Text"/>
    <w:basedOn w:val="a"/>
    <w:link w:val="af7"/>
    <w:uiPriority w:val="99"/>
    <w:rsid w:val="000F22CB"/>
    <w:pPr>
      <w:widowControl w:val="0"/>
      <w:spacing w:line="360" w:lineRule="atLeast"/>
      <w:jc w:val="both"/>
    </w:pPr>
    <w:rPr>
      <w:rFonts w:hAnsi="Courier New"/>
      <w:kern w:val="2"/>
      <w:sz w:val="21"/>
      <w:szCs w:val="21"/>
    </w:rPr>
  </w:style>
  <w:style w:type="character" w:customStyle="1" w:styleId="af7">
    <w:name w:val="纯文本 字符"/>
    <w:basedOn w:val="a0"/>
    <w:link w:val="af6"/>
    <w:uiPriority w:val="99"/>
    <w:rsid w:val="000F22CB"/>
    <w:rPr>
      <w:rFonts w:ascii="宋体" w:eastAsia="宋体" w:hAnsi="Courier New" w:cs="宋体"/>
      <w:szCs w:val="21"/>
    </w:rPr>
  </w:style>
  <w:style w:type="paragraph" w:styleId="af8">
    <w:name w:val="Block Text"/>
    <w:basedOn w:val="a"/>
    <w:rsid w:val="000F22CB"/>
    <w:pPr>
      <w:widowControl w:val="0"/>
      <w:spacing w:line="400" w:lineRule="exact"/>
      <w:ind w:left="480" w:right="-447" w:firstLine="480"/>
      <w:jc w:val="both"/>
    </w:pPr>
    <w:rPr>
      <w:kern w:val="2"/>
      <w:sz w:val="28"/>
      <w:szCs w:val="28"/>
    </w:rPr>
  </w:style>
  <w:style w:type="paragraph" w:styleId="21">
    <w:name w:val="Body Text Indent 2"/>
    <w:basedOn w:val="a"/>
    <w:link w:val="22"/>
    <w:rsid w:val="000F22CB"/>
    <w:pPr>
      <w:widowControl w:val="0"/>
      <w:spacing w:after="120" w:line="480" w:lineRule="auto"/>
      <w:ind w:leftChars="200" w:left="420"/>
      <w:jc w:val="both"/>
    </w:pPr>
    <w:rPr>
      <w:rFonts w:ascii="Times New Roman" w:hAnsi="Times New Roman" w:cs="Times New Roman"/>
      <w:kern w:val="2"/>
      <w:sz w:val="21"/>
      <w:szCs w:val="21"/>
    </w:rPr>
  </w:style>
  <w:style w:type="character" w:customStyle="1" w:styleId="22">
    <w:name w:val="正文文本缩进 2 字符"/>
    <w:basedOn w:val="a0"/>
    <w:link w:val="21"/>
    <w:rsid w:val="000F22CB"/>
    <w:rPr>
      <w:rFonts w:ascii="Times New Roman" w:eastAsia="宋体" w:hAnsi="Times New Roman" w:cs="Times New Roman"/>
      <w:szCs w:val="21"/>
    </w:rPr>
  </w:style>
  <w:style w:type="paragraph" w:styleId="af9">
    <w:name w:val="Normal (Web)"/>
    <w:basedOn w:val="a"/>
    <w:rsid w:val="000F22CB"/>
    <w:pPr>
      <w:spacing w:before="100" w:beforeAutospacing="1" w:after="100" w:afterAutospacing="1"/>
    </w:pPr>
  </w:style>
  <w:style w:type="paragraph" w:customStyle="1" w:styleId="afa">
    <w:name w:val="_正文段落"/>
    <w:basedOn w:val="a"/>
    <w:link w:val="Char"/>
    <w:rsid w:val="000F22CB"/>
    <w:pPr>
      <w:widowControl w:val="0"/>
      <w:snapToGrid w:val="0"/>
      <w:spacing w:before="46" w:after="46"/>
      <w:ind w:firstLine="420"/>
      <w:jc w:val="both"/>
    </w:pPr>
    <w:rPr>
      <w:kern w:val="2"/>
      <w:sz w:val="21"/>
      <w:szCs w:val="21"/>
    </w:rPr>
  </w:style>
  <w:style w:type="character" w:customStyle="1" w:styleId="Char">
    <w:name w:val="_正文段落 Char"/>
    <w:basedOn w:val="a0"/>
    <w:link w:val="afa"/>
    <w:locked/>
    <w:rsid w:val="000F22CB"/>
    <w:rPr>
      <w:rFonts w:ascii="宋体" w:eastAsia="宋体" w:hAnsi="宋体" w:cs="宋体"/>
      <w:szCs w:val="21"/>
    </w:rPr>
  </w:style>
  <w:style w:type="paragraph" w:customStyle="1" w:styleId="afb">
    <w:name w:val="宋体小四正文"/>
    <w:basedOn w:val="a"/>
    <w:rsid w:val="000F22CB"/>
    <w:pPr>
      <w:widowControl w:val="0"/>
      <w:spacing w:line="360" w:lineRule="auto"/>
      <w:ind w:firstLineChars="200" w:firstLine="200"/>
      <w:jc w:val="both"/>
    </w:pPr>
    <w:rPr>
      <w:rFonts w:ascii="Times New Roman" w:hAnsi="Times New Roman" w:cs="Times New Roman"/>
      <w:kern w:val="2"/>
    </w:rPr>
  </w:style>
  <w:style w:type="paragraph" w:styleId="31">
    <w:name w:val="Body Text Indent 3"/>
    <w:basedOn w:val="a"/>
    <w:link w:val="32"/>
    <w:rsid w:val="000F22CB"/>
    <w:pPr>
      <w:widowControl w:val="0"/>
      <w:spacing w:after="120"/>
      <w:ind w:leftChars="200" w:left="420"/>
      <w:jc w:val="both"/>
    </w:pPr>
    <w:rPr>
      <w:rFonts w:ascii="Times New Roman" w:hAnsi="Times New Roman" w:cs="Times New Roman"/>
      <w:kern w:val="2"/>
      <w:sz w:val="16"/>
      <w:szCs w:val="16"/>
    </w:rPr>
  </w:style>
  <w:style w:type="character" w:customStyle="1" w:styleId="32">
    <w:name w:val="正文文本缩进 3 字符"/>
    <w:basedOn w:val="a0"/>
    <w:link w:val="31"/>
    <w:rsid w:val="000F22CB"/>
    <w:rPr>
      <w:rFonts w:ascii="Times New Roman" w:eastAsia="宋体" w:hAnsi="Times New Roman" w:cs="Times New Roman"/>
      <w:sz w:val="16"/>
      <w:szCs w:val="16"/>
    </w:rPr>
  </w:style>
  <w:style w:type="paragraph" w:customStyle="1" w:styleId="41">
    <w:name w:val="4级 1。"/>
    <w:basedOn w:val="afb"/>
    <w:rsid w:val="000F22CB"/>
    <w:pPr>
      <w:adjustRightInd w:val="0"/>
      <w:outlineLvl w:val="3"/>
    </w:pPr>
  </w:style>
  <w:style w:type="character" w:customStyle="1" w:styleId="apple-style-span">
    <w:name w:val="apple-style-span"/>
    <w:basedOn w:val="a0"/>
    <w:rsid w:val="000F22CB"/>
  </w:style>
  <w:style w:type="character" w:styleId="afc">
    <w:name w:val="Hyperlink"/>
    <w:basedOn w:val="a0"/>
    <w:uiPriority w:val="99"/>
    <w:rsid w:val="000F22CB"/>
    <w:rPr>
      <w:color w:val="0000FF"/>
      <w:u w:val="single"/>
    </w:rPr>
  </w:style>
  <w:style w:type="paragraph" w:customStyle="1" w:styleId="33">
    <w:name w:val="3级 （一）"/>
    <w:basedOn w:val="a"/>
    <w:rsid w:val="000F22CB"/>
    <w:pPr>
      <w:spacing w:line="360" w:lineRule="auto"/>
      <w:ind w:firstLineChars="200" w:firstLine="200"/>
      <w:jc w:val="both"/>
      <w:outlineLvl w:val="2"/>
    </w:pPr>
    <w:rPr>
      <w:rFonts w:ascii="Arial" w:hAnsi="Arial" w:cs="Times New Roman"/>
      <w:b/>
      <w:kern w:val="2"/>
      <w:szCs w:val="28"/>
    </w:rPr>
  </w:style>
  <w:style w:type="character" w:customStyle="1" w:styleId="Char0">
    <w:name w:val="备注 Char"/>
    <w:basedOn w:val="a0"/>
    <w:rsid w:val="000F22CB"/>
    <w:rPr>
      <w:rFonts w:ascii="楷体_GB2312" w:eastAsia="楷体_GB2312" w:hAnsi="宋体"/>
      <w:noProof w:val="0"/>
      <w:kern w:val="2"/>
      <w:sz w:val="24"/>
      <w:szCs w:val="24"/>
      <w:lang w:val="en-US" w:eastAsia="zh-CN" w:bidi="ar-SA"/>
    </w:rPr>
  </w:style>
  <w:style w:type="paragraph" w:customStyle="1" w:styleId="afd">
    <w:name w:val="备注"/>
    <w:basedOn w:val="a"/>
    <w:rsid w:val="000F22CB"/>
    <w:pPr>
      <w:widowControl w:val="0"/>
      <w:spacing w:line="360" w:lineRule="auto"/>
      <w:ind w:firstLineChars="200" w:firstLine="480"/>
      <w:jc w:val="both"/>
    </w:pPr>
    <w:rPr>
      <w:rFonts w:ascii="楷体_GB2312" w:eastAsia="楷体_GB2312" w:cs="Times New Roman"/>
      <w:kern w:val="2"/>
    </w:rPr>
  </w:style>
  <w:style w:type="paragraph" w:customStyle="1" w:styleId="afe">
    <w:name w:val="附图正文"/>
    <w:basedOn w:val="a"/>
    <w:rsid w:val="000F22CB"/>
    <w:pPr>
      <w:widowControl w:val="0"/>
      <w:adjustRightInd w:val="0"/>
      <w:snapToGrid w:val="0"/>
      <w:jc w:val="both"/>
      <w:textAlignment w:val="baseline"/>
    </w:pPr>
    <w:rPr>
      <w:rFonts w:ascii="Times New Roman" w:eastAsia="楷体_GB2312" w:hAnsi="Times New Roman" w:cs="Times New Roman"/>
      <w:snapToGrid w:val="0"/>
      <w:sz w:val="28"/>
      <w:szCs w:val="20"/>
    </w:rPr>
  </w:style>
  <w:style w:type="character" w:customStyle="1" w:styleId="javascript">
    <w:name w:val="javascript"/>
    <w:basedOn w:val="a0"/>
    <w:rsid w:val="000F22CB"/>
  </w:style>
  <w:style w:type="paragraph" w:styleId="aff">
    <w:name w:val="Document Map"/>
    <w:basedOn w:val="a"/>
    <w:link w:val="aff0"/>
    <w:unhideWhenUsed/>
    <w:rsid w:val="000F22CB"/>
    <w:pPr>
      <w:widowControl w:val="0"/>
      <w:jc w:val="both"/>
    </w:pPr>
    <w:rPr>
      <w:rFonts w:hAnsi="Times New Roman" w:cs="Times New Roman"/>
      <w:kern w:val="2"/>
      <w:sz w:val="18"/>
      <w:szCs w:val="18"/>
    </w:rPr>
  </w:style>
  <w:style w:type="character" w:customStyle="1" w:styleId="aff0">
    <w:name w:val="文档结构图 字符"/>
    <w:basedOn w:val="a0"/>
    <w:link w:val="aff"/>
    <w:rsid w:val="000F22CB"/>
    <w:rPr>
      <w:rFonts w:ascii="宋体" w:eastAsia="宋体" w:hAnsi="Times New Roman" w:cs="Times New Roman"/>
      <w:sz w:val="18"/>
      <w:szCs w:val="18"/>
    </w:rPr>
  </w:style>
  <w:style w:type="paragraph" w:styleId="aff1">
    <w:name w:val="Salutation"/>
    <w:basedOn w:val="a"/>
    <w:next w:val="a"/>
    <w:link w:val="aff2"/>
    <w:uiPriority w:val="99"/>
    <w:unhideWhenUsed/>
    <w:rsid w:val="000F22CB"/>
    <w:pPr>
      <w:widowControl w:val="0"/>
      <w:jc w:val="both"/>
    </w:pPr>
    <w:rPr>
      <w:rFonts w:ascii="Times New Roman" w:hAnsi="Times New Roman" w:cs="Times New Roman"/>
      <w:kern w:val="2"/>
      <w:sz w:val="21"/>
    </w:rPr>
  </w:style>
  <w:style w:type="character" w:customStyle="1" w:styleId="aff2">
    <w:name w:val="称呼 字符"/>
    <w:basedOn w:val="a0"/>
    <w:link w:val="aff1"/>
    <w:uiPriority w:val="99"/>
    <w:rsid w:val="000F22CB"/>
    <w:rPr>
      <w:rFonts w:ascii="Times New Roman" w:eastAsia="宋体" w:hAnsi="Times New Roman" w:cs="Times New Roman"/>
      <w:szCs w:val="24"/>
    </w:rPr>
  </w:style>
  <w:style w:type="paragraph" w:styleId="aff3">
    <w:name w:val="Closing"/>
    <w:basedOn w:val="a"/>
    <w:link w:val="aff4"/>
    <w:uiPriority w:val="99"/>
    <w:unhideWhenUsed/>
    <w:rsid w:val="000F22CB"/>
    <w:pPr>
      <w:widowControl w:val="0"/>
      <w:ind w:leftChars="2100" w:left="100"/>
      <w:jc w:val="both"/>
    </w:pPr>
    <w:rPr>
      <w:rFonts w:ascii="Times New Roman" w:hAnsi="Times New Roman" w:cs="Times New Roman"/>
      <w:kern w:val="2"/>
      <w:sz w:val="21"/>
    </w:rPr>
  </w:style>
  <w:style w:type="character" w:customStyle="1" w:styleId="aff4">
    <w:name w:val="结束语 字符"/>
    <w:basedOn w:val="a0"/>
    <w:link w:val="aff3"/>
    <w:uiPriority w:val="99"/>
    <w:rsid w:val="000F22CB"/>
    <w:rPr>
      <w:rFonts w:ascii="Times New Roman" w:eastAsia="宋体" w:hAnsi="Times New Roman" w:cs="Times New Roman"/>
      <w:szCs w:val="24"/>
    </w:rPr>
  </w:style>
  <w:style w:type="paragraph" w:customStyle="1" w:styleId="23">
    <w:name w:val="2级 一、"/>
    <w:basedOn w:val="a"/>
    <w:rsid w:val="000F22CB"/>
    <w:pPr>
      <w:keepNext/>
      <w:keepLines/>
      <w:spacing w:line="360" w:lineRule="auto"/>
      <w:ind w:firstLineChars="200" w:firstLine="200"/>
      <w:jc w:val="both"/>
      <w:outlineLvl w:val="1"/>
    </w:pPr>
    <w:rPr>
      <w:rFonts w:ascii="Arial" w:hAnsi="Arial" w:cs="Times New Roman"/>
      <w:b/>
      <w:kern w:val="2"/>
      <w:sz w:val="28"/>
      <w:szCs w:val="28"/>
    </w:rPr>
  </w:style>
  <w:style w:type="paragraph" w:customStyle="1" w:styleId="15">
    <w:name w:val="1级 第一节"/>
    <w:basedOn w:val="a"/>
    <w:rsid w:val="000F22CB"/>
    <w:pPr>
      <w:keepNext/>
      <w:keepLines/>
      <w:widowControl w:val="0"/>
      <w:spacing w:line="360" w:lineRule="auto"/>
      <w:jc w:val="center"/>
      <w:outlineLvl w:val="0"/>
    </w:pPr>
    <w:rPr>
      <w:rFonts w:ascii="Arial" w:eastAsia="黑体" w:hAnsi="Arial" w:cs="Times New Roman"/>
      <w:kern w:val="2"/>
      <w:sz w:val="30"/>
      <w:szCs w:val="30"/>
    </w:rPr>
  </w:style>
  <w:style w:type="character" w:customStyle="1" w:styleId="aff5">
    <w:name w:val="批注文字 字符"/>
    <w:basedOn w:val="a0"/>
    <w:link w:val="aff6"/>
    <w:rsid w:val="000F22CB"/>
    <w:rPr>
      <w:szCs w:val="24"/>
    </w:rPr>
  </w:style>
  <w:style w:type="paragraph" w:styleId="aff6">
    <w:name w:val="annotation text"/>
    <w:basedOn w:val="a"/>
    <w:link w:val="aff5"/>
    <w:rsid w:val="000F22CB"/>
    <w:pPr>
      <w:widowControl w:val="0"/>
    </w:pPr>
    <w:rPr>
      <w:rFonts w:asciiTheme="minorHAnsi" w:eastAsiaTheme="minorEastAsia" w:hAnsiTheme="minorHAnsi" w:cstheme="minorBidi"/>
      <w:kern w:val="2"/>
      <w:sz w:val="21"/>
    </w:rPr>
  </w:style>
  <w:style w:type="character" w:customStyle="1" w:styleId="16">
    <w:name w:val="批注文字 字符1"/>
    <w:basedOn w:val="a0"/>
    <w:uiPriority w:val="99"/>
    <w:semiHidden/>
    <w:rsid w:val="000F22CB"/>
    <w:rPr>
      <w:rFonts w:ascii="宋体" w:eastAsia="宋体" w:hAnsi="宋体" w:cs="宋体"/>
      <w:kern w:val="0"/>
      <w:sz w:val="24"/>
      <w:szCs w:val="24"/>
    </w:rPr>
  </w:style>
  <w:style w:type="character" w:customStyle="1" w:styleId="Char13">
    <w:name w:val="批注文字 Char1"/>
    <w:basedOn w:val="a0"/>
    <w:uiPriority w:val="99"/>
    <w:rsid w:val="000F22CB"/>
    <w:rPr>
      <w:rFonts w:ascii="宋体" w:eastAsia="宋体" w:hAnsi="宋体" w:cs="宋体"/>
      <w:kern w:val="0"/>
      <w:sz w:val="24"/>
      <w:szCs w:val="24"/>
    </w:rPr>
  </w:style>
  <w:style w:type="character" w:customStyle="1" w:styleId="aff7">
    <w:name w:val="批注主题 字符"/>
    <w:basedOn w:val="aff5"/>
    <w:link w:val="aff8"/>
    <w:rsid w:val="000F22CB"/>
    <w:rPr>
      <w:b/>
      <w:bCs/>
      <w:szCs w:val="24"/>
    </w:rPr>
  </w:style>
  <w:style w:type="paragraph" w:styleId="aff8">
    <w:name w:val="annotation subject"/>
    <w:basedOn w:val="aff6"/>
    <w:next w:val="aff6"/>
    <w:link w:val="aff7"/>
    <w:rsid w:val="000F22CB"/>
    <w:rPr>
      <w:b/>
      <w:bCs/>
    </w:rPr>
  </w:style>
  <w:style w:type="character" w:customStyle="1" w:styleId="17">
    <w:name w:val="批注主题 字符1"/>
    <w:basedOn w:val="16"/>
    <w:uiPriority w:val="99"/>
    <w:semiHidden/>
    <w:rsid w:val="000F22CB"/>
    <w:rPr>
      <w:rFonts w:ascii="宋体" w:eastAsia="宋体" w:hAnsi="宋体" w:cs="宋体"/>
      <w:b/>
      <w:bCs/>
      <w:kern w:val="0"/>
      <w:sz w:val="24"/>
      <w:szCs w:val="24"/>
    </w:rPr>
  </w:style>
  <w:style w:type="character" w:customStyle="1" w:styleId="Char14">
    <w:name w:val="批注主题 Char1"/>
    <w:basedOn w:val="Char13"/>
    <w:uiPriority w:val="99"/>
    <w:rsid w:val="000F22CB"/>
    <w:rPr>
      <w:rFonts w:ascii="宋体" w:eastAsia="宋体" w:hAnsi="宋体" w:cs="宋体"/>
      <w:b/>
      <w:bCs/>
      <w:kern w:val="0"/>
      <w:sz w:val="24"/>
      <w:szCs w:val="24"/>
    </w:rPr>
  </w:style>
  <w:style w:type="paragraph" w:styleId="aff9">
    <w:name w:val="Body Text"/>
    <w:basedOn w:val="a"/>
    <w:link w:val="affa"/>
    <w:rsid w:val="000F22CB"/>
    <w:pPr>
      <w:widowControl w:val="0"/>
      <w:spacing w:after="120"/>
      <w:jc w:val="both"/>
    </w:pPr>
    <w:rPr>
      <w:rFonts w:ascii="Times New Roman" w:hAnsi="Times New Roman" w:cs="Times New Roman"/>
      <w:kern w:val="2"/>
      <w:sz w:val="21"/>
    </w:rPr>
  </w:style>
  <w:style w:type="character" w:customStyle="1" w:styleId="affa">
    <w:name w:val="正文文本 字符"/>
    <w:basedOn w:val="a0"/>
    <w:link w:val="aff9"/>
    <w:rsid w:val="000F22CB"/>
    <w:rPr>
      <w:rFonts w:ascii="Times New Roman" w:eastAsia="宋体" w:hAnsi="Times New Roman" w:cs="Times New Roman"/>
      <w:szCs w:val="24"/>
    </w:rPr>
  </w:style>
  <w:style w:type="paragraph" w:customStyle="1" w:styleId="3021">
    <w:name w:val="样式 标题 3 + 首行缩进:  0 字符21"/>
    <w:basedOn w:val="3"/>
    <w:rsid w:val="000F22CB"/>
    <w:pPr>
      <w:adjustRightInd/>
      <w:spacing w:beforeLines="50" w:afterLines="50" w:line="360" w:lineRule="auto"/>
      <w:ind w:firstLine="0"/>
      <w:textAlignment w:val="auto"/>
    </w:pPr>
    <w:rPr>
      <w:rFonts w:eastAsia="仿宋_GB2312" w:cs="宋体"/>
      <w:kern w:val="2"/>
      <w:sz w:val="28"/>
      <w:szCs w:val="20"/>
    </w:rPr>
  </w:style>
  <w:style w:type="character" w:styleId="HTML">
    <w:name w:val="HTML Typewriter"/>
    <w:basedOn w:val="a0"/>
    <w:rsid w:val="000F22CB"/>
    <w:rPr>
      <w:rFonts w:ascii="宋体" w:eastAsia="宋体" w:hAnsi="宋体" w:cs="宋体"/>
      <w:sz w:val="24"/>
      <w:szCs w:val="24"/>
    </w:rPr>
  </w:style>
  <w:style w:type="paragraph" w:customStyle="1" w:styleId="reader-word-layer">
    <w:name w:val="reader-word-layer"/>
    <w:basedOn w:val="a"/>
    <w:rsid w:val="000F22CB"/>
    <w:pPr>
      <w:spacing w:before="100" w:beforeAutospacing="1" w:after="100" w:afterAutospacing="1"/>
    </w:pPr>
  </w:style>
  <w:style w:type="table" w:styleId="affb">
    <w:name w:val="Table Grid"/>
    <w:basedOn w:val="a1"/>
    <w:uiPriority w:val="59"/>
    <w:unhideWhenUsed/>
    <w:rsid w:val="000F22C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endnote text"/>
    <w:basedOn w:val="a"/>
    <w:link w:val="affd"/>
    <w:uiPriority w:val="99"/>
    <w:semiHidden/>
    <w:unhideWhenUsed/>
    <w:rsid w:val="000F22CB"/>
    <w:pPr>
      <w:snapToGrid w:val="0"/>
    </w:pPr>
  </w:style>
  <w:style w:type="character" w:customStyle="1" w:styleId="affd">
    <w:name w:val="尾注文本 字符"/>
    <w:basedOn w:val="a0"/>
    <w:link w:val="affc"/>
    <w:uiPriority w:val="99"/>
    <w:semiHidden/>
    <w:rsid w:val="000F22CB"/>
    <w:rPr>
      <w:rFonts w:ascii="宋体" w:eastAsia="宋体" w:hAnsi="宋体" w:cs="宋体"/>
      <w:kern w:val="0"/>
      <w:sz w:val="24"/>
      <w:szCs w:val="24"/>
    </w:rPr>
  </w:style>
  <w:style w:type="character" w:styleId="affe">
    <w:name w:val="endnote reference"/>
    <w:basedOn w:val="a0"/>
    <w:uiPriority w:val="99"/>
    <w:semiHidden/>
    <w:unhideWhenUsed/>
    <w:rsid w:val="000F22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988</Words>
  <Characters>5636</Characters>
  <Application>Microsoft Office Word</Application>
  <DocSecurity>0</DocSecurity>
  <Lines>46</Lines>
  <Paragraphs>13</Paragraphs>
  <ScaleCrop>false</ScaleCrop>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long</dc:creator>
  <cp:keywords/>
  <dc:description/>
  <cp:lastModifiedBy>han long</cp:lastModifiedBy>
  <cp:revision>4</cp:revision>
  <dcterms:created xsi:type="dcterms:W3CDTF">2019-05-01T06:35:00Z</dcterms:created>
  <dcterms:modified xsi:type="dcterms:W3CDTF">2020-02-06T10:39:00Z</dcterms:modified>
</cp:coreProperties>
</file>