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8306"/>
      </w:tblGrid>
      <w:tr w:rsidR="006D35A1" w:rsidRPr="006D35A1" w:rsidTr="006D35A1">
        <w:trPr>
          <w:trHeight w:val="1134"/>
          <w:tblCellSpacing w:w="0" w:type="dxa"/>
        </w:trPr>
        <w:tc>
          <w:tcPr>
            <w:tcW w:w="0" w:type="auto"/>
            <w:vAlign w:val="center"/>
            <w:hideMark/>
          </w:tcPr>
          <w:p w:rsidR="006D35A1" w:rsidRPr="006D35A1" w:rsidRDefault="006D35A1" w:rsidP="006D35A1">
            <w:pPr>
              <w:widowControl/>
              <w:wordWrap w:val="0"/>
              <w:spacing w:line="315"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1</w:t>
            </w:r>
            <w:r w:rsidRPr="006D35A1">
              <w:rPr>
                <w:rFonts w:ascii="宋体" w:eastAsia="宋体" w:hAnsi="宋体" w:cs="宋体" w:hint="eastAsia"/>
                <w:color w:val="000000"/>
                <w:kern w:val="0"/>
                <w:szCs w:val="21"/>
              </w:rPr>
              <w:t>．下列哪个机关依法具有处理侵犯专利权纠纷的职能？</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省、自治区、直辖市人民政府设立的管理专利工作的部门</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县人民政府设立的管理专利工作的部门</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设区的市人民政府</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国家知识产权局</w:t>
            </w:r>
          </w:p>
          <w:p w:rsidR="006D35A1" w:rsidRPr="006D35A1" w:rsidRDefault="006D35A1" w:rsidP="006D35A1">
            <w:pPr>
              <w:widowControl/>
              <w:wordWrap w:val="0"/>
              <w:spacing w:line="450" w:lineRule="atLeast"/>
              <w:ind w:left="-105" w:firstLine="384"/>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315" w:lineRule="atLeast"/>
              <w:ind w:left="315" w:hanging="315"/>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2</w:t>
            </w:r>
            <w:r w:rsidRPr="006D35A1">
              <w:rPr>
                <w:rFonts w:ascii="宋体" w:eastAsia="宋体" w:hAnsi="宋体" w:cs="宋体" w:hint="eastAsia"/>
                <w:color w:val="000000"/>
                <w:kern w:val="0"/>
                <w:szCs w:val="21"/>
              </w:rPr>
              <w:t>．</w:t>
            </w:r>
            <w:r w:rsidRPr="006D35A1">
              <w:rPr>
                <w:rFonts w:ascii="Simsun" w:eastAsia="宋体" w:hAnsi="Simsun" w:cs="宋体"/>
                <w:color w:val="000000"/>
                <w:kern w:val="0"/>
                <w:szCs w:val="21"/>
              </w:rPr>
              <w:t>2015</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11</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10</w:t>
            </w:r>
            <w:r w:rsidRPr="006D35A1">
              <w:rPr>
                <w:rFonts w:ascii="宋体" w:eastAsia="宋体" w:hAnsi="宋体" w:cs="宋体" w:hint="eastAsia"/>
                <w:color w:val="000000"/>
                <w:kern w:val="0"/>
                <w:szCs w:val="21"/>
              </w:rPr>
              <w:t>日，张某与甲电子技术公司终止了劳动合同，之后，张某于</w:t>
            </w:r>
            <w:r w:rsidRPr="006D35A1">
              <w:rPr>
                <w:rFonts w:ascii="Simsun" w:eastAsia="宋体" w:hAnsi="Simsun" w:cs="宋体"/>
                <w:color w:val="000000"/>
                <w:kern w:val="0"/>
                <w:szCs w:val="21"/>
              </w:rPr>
              <w:t>2016</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12</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日作出了一项与其在甲电子技术公司的本职工作相关的发明创造。那么就该发明创造申请专利的权利属于谁？</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甲公司</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甲公司和张某</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张某</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由甲公司和张某协商决定</w:t>
            </w:r>
          </w:p>
          <w:p w:rsidR="006D35A1" w:rsidRPr="006D35A1" w:rsidRDefault="006D35A1" w:rsidP="006D35A1">
            <w:pPr>
              <w:widowControl/>
              <w:wordWrap w:val="0"/>
              <w:spacing w:line="315"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315"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3. </w:t>
            </w:r>
            <w:r w:rsidRPr="006D35A1">
              <w:rPr>
                <w:rFonts w:ascii="宋体" w:eastAsia="宋体" w:hAnsi="宋体" w:cs="宋体" w:hint="eastAsia"/>
                <w:color w:val="000000"/>
                <w:kern w:val="0"/>
                <w:szCs w:val="21"/>
              </w:rPr>
              <w:t>王某拥有一项实用新型专利权，</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5</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5</w:t>
            </w:r>
            <w:r w:rsidRPr="006D35A1">
              <w:rPr>
                <w:rFonts w:ascii="宋体" w:eastAsia="宋体" w:hAnsi="宋体" w:cs="宋体" w:hint="eastAsia"/>
                <w:color w:val="000000"/>
                <w:kern w:val="0"/>
                <w:szCs w:val="21"/>
              </w:rPr>
              <w:t>日，王某和张某签订了专利权转让合同，但没有到国家知识产权局进行登记。此后，王某又于</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3</w:t>
            </w:r>
            <w:r w:rsidRPr="006D35A1">
              <w:rPr>
                <w:rFonts w:ascii="宋体" w:eastAsia="宋体" w:hAnsi="宋体" w:cs="宋体" w:hint="eastAsia"/>
                <w:color w:val="000000"/>
                <w:kern w:val="0"/>
                <w:szCs w:val="21"/>
              </w:rPr>
              <w:t>日与刘某签订了专利权转让合同，并于</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14</w:t>
            </w:r>
            <w:r w:rsidRPr="006D35A1">
              <w:rPr>
                <w:rFonts w:ascii="宋体" w:eastAsia="宋体" w:hAnsi="宋体" w:cs="宋体" w:hint="eastAsia"/>
                <w:color w:val="000000"/>
                <w:kern w:val="0"/>
                <w:szCs w:val="21"/>
              </w:rPr>
              <w:t>日到国家知识产权局进行了登记。</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w:t>
            </w:r>
            <w:r w:rsidRPr="006D35A1">
              <w:rPr>
                <w:rFonts w:ascii="宋体" w:eastAsia="宋体" w:hAnsi="宋体" w:cs="宋体" w:hint="eastAsia"/>
                <w:color w:val="000000"/>
                <w:kern w:val="0"/>
                <w:szCs w:val="21"/>
              </w:rPr>
              <w:t>日国家知识产权局对该项专利权的转让进行了公告。那么下列哪个说法是正确的</w:t>
            </w:r>
            <w:r w:rsidRPr="006D35A1">
              <w:rPr>
                <w:rFonts w:ascii="Simsun" w:eastAsia="宋体" w:hAnsi="Simsun" w:cs="宋体"/>
                <w:color w:val="000000"/>
                <w:kern w:val="0"/>
                <w:szCs w:val="21"/>
              </w:rPr>
              <w:t>?</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该专利权的转让自</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5</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5</w:t>
            </w:r>
            <w:r w:rsidRPr="006D35A1">
              <w:rPr>
                <w:rFonts w:ascii="宋体" w:eastAsia="宋体" w:hAnsi="宋体" w:cs="宋体" w:hint="eastAsia"/>
                <w:color w:val="000000"/>
                <w:kern w:val="0"/>
                <w:szCs w:val="21"/>
              </w:rPr>
              <w:t>日起生效</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该专利权的转让自</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3</w:t>
            </w:r>
            <w:r w:rsidRPr="006D35A1">
              <w:rPr>
                <w:rFonts w:ascii="宋体" w:eastAsia="宋体" w:hAnsi="宋体" w:cs="宋体" w:hint="eastAsia"/>
                <w:color w:val="000000"/>
                <w:kern w:val="0"/>
                <w:szCs w:val="21"/>
              </w:rPr>
              <w:t>日起生效</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该专利权的转让自</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14</w:t>
            </w:r>
            <w:r w:rsidRPr="006D35A1">
              <w:rPr>
                <w:rFonts w:ascii="宋体" w:eastAsia="宋体" w:hAnsi="宋体" w:cs="宋体" w:hint="eastAsia"/>
                <w:color w:val="000000"/>
                <w:kern w:val="0"/>
                <w:szCs w:val="21"/>
              </w:rPr>
              <w:t>日起生效</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该专利权的转让自</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w:t>
            </w:r>
            <w:r w:rsidRPr="006D35A1">
              <w:rPr>
                <w:rFonts w:ascii="宋体" w:eastAsia="宋体" w:hAnsi="宋体" w:cs="宋体" w:hint="eastAsia"/>
                <w:color w:val="000000"/>
                <w:kern w:val="0"/>
                <w:szCs w:val="21"/>
              </w:rPr>
              <w:t>日起生效</w:t>
            </w:r>
          </w:p>
          <w:p w:rsidR="006D35A1" w:rsidRPr="006D35A1" w:rsidRDefault="006D35A1" w:rsidP="006D35A1">
            <w:pPr>
              <w:widowControl/>
              <w:wordWrap w:val="0"/>
              <w:spacing w:line="315"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315"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4. </w:t>
            </w:r>
            <w:r w:rsidRPr="006D35A1">
              <w:rPr>
                <w:rFonts w:ascii="宋体" w:eastAsia="宋体" w:hAnsi="宋体" w:cs="宋体" w:hint="eastAsia"/>
                <w:color w:val="000000"/>
                <w:kern w:val="0"/>
                <w:szCs w:val="21"/>
              </w:rPr>
              <w:t>张某向国家知识产权局提交了一项发明专利申请，</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4</w:t>
            </w:r>
            <w:r w:rsidRPr="006D35A1">
              <w:rPr>
                <w:rFonts w:ascii="宋体" w:eastAsia="宋体" w:hAnsi="宋体" w:cs="宋体" w:hint="eastAsia"/>
                <w:color w:val="000000"/>
                <w:kern w:val="0"/>
                <w:szCs w:val="21"/>
              </w:rPr>
              <w:t>日，国家知识产权局向张某发出了授予发明专利权通知书，</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4</w:t>
            </w:r>
            <w:r w:rsidRPr="006D35A1">
              <w:rPr>
                <w:rFonts w:ascii="宋体" w:eastAsia="宋体" w:hAnsi="宋体" w:cs="宋体" w:hint="eastAsia"/>
                <w:color w:val="000000"/>
                <w:kern w:val="0"/>
                <w:szCs w:val="21"/>
              </w:rPr>
              <w:t>日，张某到国家知识产权局办理了登记手续，同日国家知识产权局对其专利权进行了登记，并于</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17</w:t>
            </w:r>
            <w:r w:rsidRPr="006D35A1">
              <w:rPr>
                <w:rFonts w:ascii="宋体" w:eastAsia="宋体" w:hAnsi="宋体" w:cs="宋体" w:hint="eastAsia"/>
                <w:color w:val="000000"/>
                <w:kern w:val="0"/>
                <w:szCs w:val="21"/>
              </w:rPr>
              <w:t>日进行了公告，</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24</w:t>
            </w:r>
            <w:r w:rsidRPr="006D35A1">
              <w:rPr>
                <w:rFonts w:ascii="宋体" w:eastAsia="宋体" w:hAnsi="宋体" w:cs="宋体" w:hint="eastAsia"/>
                <w:color w:val="000000"/>
                <w:kern w:val="0"/>
                <w:szCs w:val="21"/>
              </w:rPr>
              <w:t>日，张某收到了国家知识产权局颁发的专利证书。那么，张某的专利权应当自何时生效？</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w:t>
            </w:r>
            <w:r w:rsidRPr="006D35A1">
              <w:rPr>
                <w:rFonts w:ascii="Times New Roman" w:eastAsia="宋体" w:hAnsi="Times New Roman" w:cs="Times New Roman"/>
                <w:color w:val="000000"/>
                <w:kern w:val="0"/>
                <w:sz w:val="14"/>
                <w:szCs w:val="14"/>
              </w:rPr>
              <w:t>        </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4</w:t>
            </w:r>
            <w:r w:rsidRPr="006D35A1">
              <w:rPr>
                <w:rFonts w:ascii="宋体" w:eastAsia="宋体" w:hAnsi="宋体" w:cs="宋体" w:hint="eastAsia"/>
                <w:color w:val="000000"/>
                <w:kern w:val="0"/>
                <w:szCs w:val="21"/>
              </w:rPr>
              <w:t>日</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w:t>
            </w:r>
            <w:r w:rsidRPr="006D35A1">
              <w:rPr>
                <w:rFonts w:ascii="Times New Roman" w:eastAsia="宋体" w:hAnsi="Times New Roman" w:cs="Times New Roman"/>
                <w:color w:val="000000"/>
                <w:kern w:val="0"/>
                <w:sz w:val="14"/>
                <w:szCs w:val="14"/>
              </w:rPr>
              <w:t>        </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4</w:t>
            </w:r>
            <w:r w:rsidRPr="006D35A1">
              <w:rPr>
                <w:rFonts w:ascii="宋体" w:eastAsia="宋体" w:hAnsi="宋体" w:cs="宋体" w:hint="eastAsia"/>
                <w:color w:val="000000"/>
                <w:kern w:val="0"/>
                <w:szCs w:val="21"/>
              </w:rPr>
              <w:t>日</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w:t>
            </w:r>
            <w:r w:rsidRPr="006D35A1">
              <w:rPr>
                <w:rFonts w:ascii="Times New Roman" w:eastAsia="宋体" w:hAnsi="Times New Roman" w:cs="Times New Roman"/>
                <w:color w:val="000000"/>
                <w:kern w:val="0"/>
                <w:sz w:val="14"/>
                <w:szCs w:val="14"/>
              </w:rPr>
              <w:t>         </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17</w:t>
            </w:r>
            <w:r w:rsidRPr="006D35A1">
              <w:rPr>
                <w:rFonts w:ascii="宋体" w:eastAsia="宋体" w:hAnsi="宋体" w:cs="宋体" w:hint="eastAsia"/>
                <w:color w:val="000000"/>
                <w:kern w:val="0"/>
                <w:szCs w:val="21"/>
              </w:rPr>
              <w:t>日</w:t>
            </w:r>
          </w:p>
          <w:p w:rsidR="006D35A1" w:rsidRPr="006D35A1" w:rsidRDefault="006D35A1" w:rsidP="006D35A1">
            <w:pPr>
              <w:widowControl/>
              <w:wordWrap w:val="0"/>
              <w:spacing w:line="315"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w:t>
            </w:r>
            <w:r w:rsidRPr="006D35A1">
              <w:rPr>
                <w:rFonts w:ascii="Times New Roman" w:eastAsia="宋体" w:hAnsi="Times New Roman" w:cs="Times New Roman"/>
                <w:color w:val="000000"/>
                <w:kern w:val="0"/>
                <w:sz w:val="14"/>
                <w:szCs w:val="14"/>
              </w:rPr>
              <w:t>        </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8</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24</w:t>
            </w:r>
            <w:r w:rsidRPr="006D35A1">
              <w:rPr>
                <w:rFonts w:ascii="宋体" w:eastAsia="宋体" w:hAnsi="宋体" w:cs="宋体" w:hint="eastAsia"/>
                <w:color w:val="000000"/>
                <w:kern w:val="0"/>
                <w:szCs w:val="21"/>
              </w:rPr>
              <w:t>日</w:t>
            </w:r>
          </w:p>
          <w:p w:rsidR="006D35A1" w:rsidRPr="006D35A1" w:rsidRDefault="006D35A1" w:rsidP="006D35A1">
            <w:pPr>
              <w:widowControl/>
              <w:wordWrap w:val="0"/>
              <w:spacing w:line="315"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5. </w:t>
            </w:r>
            <w:r w:rsidRPr="006D35A1">
              <w:rPr>
                <w:rFonts w:ascii="宋体" w:eastAsia="宋体" w:hAnsi="宋体" w:cs="宋体" w:hint="eastAsia"/>
                <w:color w:val="000000"/>
                <w:kern w:val="0"/>
                <w:szCs w:val="21"/>
              </w:rPr>
              <w:t>下列哪个说法是正确的？</w:t>
            </w:r>
          </w:p>
          <w:p w:rsidR="006D35A1" w:rsidRPr="006D35A1" w:rsidRDefault="006D35A1" w:rsidP="006D35A1">
            <w:pPr>
              <w:widowControl/>
              <w:wordWrap w:val="0"/>
              <w:spacing w:line="450"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年满</w:t>
            </w:r>
            <w:r w:rsidRPr="006D35A1">
              <w:rPr>
                <w:rFonts w:ascii="Simsun" w:eastAsia="宋体" w:hAnsi="Simsun" w:cs="宋体"/>
                <w:color w:val="000000"/>
                <w:kern w:val="0"/>
                <w:szCs w:val="21"/>
              </w:rPr>
              <w:t>60</w:t>
            </w:r>
            <w:r w:rsidRPr="006D35A1">
              <w:rPr>
                <w:rFonts w:ascii="宋体" w:eastAsia="宋体" w:hAnsi="宋体" w:cs="宋体" w:hint="eastAsia"/>
                <w:color w:val="000000"/>
                <w:kern w:val="0"/>
                <w:szCs w:val="21"/>
              </w:rPr>
              <w:t>周岁的专利代理人，不能作为合伙人或股东发起设立新专利代理机构</w:t>
            </w:r>
          </w:p>
          <w:p w:rsidR="006D35A1" w:rsidRPr="006D35A1" w:rsidRDefault="006D35A1" w:rsidP="006D35A1">
            <w:pPr>
              <w:widowControl/>
              <w:wordWrap w:val="0"/>
              <w:spacing w:line="450"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从事过一年以上的科学技术工作或者法律工作的中国公民，可以申请专利代理人资格</w:t>
            </w:r>
          </w:p>
          <w:p w:rsidR="006D35A1" w:rsidRPr="006D35A1" w:rsidRDefault="006D35A1" w:rsidP="006D35A1">
            <w:pPr>
              <w:widowControl/>
              <w:wordWrap w:val="0"/>
              <w:spacing w:line="450"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对年龄超过</w:t>
            </w:r>
            <w:r w:rsidRPr="006D35A1">
              <w:rPr>
                <w:rFonts w:ascii="Simsun" w:eastAsia="宋体" w:hAnsi="Simsun" w:cs="宋体"/>
                <w:color w:val="000000"/>
                <w:kern w:val="0"/>
                <w:szCs w:val="21"/>
              </w:rPr>
              <w:t>70</w:t>
            </w:r>
            <w:r w:rsidRPr="006D35A1">
              <w:rPr>
                <w:rFonts w:ascii="宋体" w:eastAsia="宋体" w:hAnsi="宋体" w:cs="宋体" w:hint="eastAsia"/>
                <w:color w:val="000000"/>
                <w:kern w:val="0"/>
                <w:szCs w:val="21"/>
              </w:rPr>
              <w:t>周岁的人员，不能颁发专利代理人执业证</w:t>
            </w:r>
          </w:p>
          <w:p w:rsidR="006D35A1" w:rsidRPr="006D35A1" w:rsidRDefault="006D35A1" w:rsidP="006D35A1">
            <w:pPr>
              <w:widowControl/>
              <w:wordWrap w:val="0"/>
              <w:spacing w:line="450"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未满</w:t>
            </w:r>
            <w:r w:rsidRPr="006D35A1">
              <w:rPr>
                <w:rFonts w:ascii="Simsun" w:eastAsia="宋体" w:hAnsi="Simsun" w:cs="宋体"/>
                <w:color w:val="000000"/>
                <w:kern w:val="0"/>
                <w:szCs w:val="21"/>
              </w:rPr>
              <w:t>18</w:t>
            </w:r>
            <w:r w:rsidRPr="006D35A1">
              <w:rPr>
                <w:rFonts w:ascii="宋体" w:eastAsia="宋体" w:hAnsi="宋体" w:cs="宋体" w:hint="eastAsia"/>
                <w:color w:val="000000"/>
                <w:kern w:val="0"/>
                <w:szCs w:val="21"/>
              </w:rPr>
              <w:t>周岁的中国公民，可以申请专利代理人资格</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lastRenderedPageBreak/>
              <w:t>6. </w:t>
            </w:r>
            <w:r w:rsidRPr="006D35A1">
              <w:rPr>
                <w:rFonts w:ascii="宋体" w:eastAsia="宋体" w:hAnsi="宋体" w:cs="宋体" w:hint="eastAsia"/>
                <w:color w:val="000000"/>
                <w:kern w:val="0"/>
                <w:szCs w:val="21"/>
              </w:rPr>
              <w:t>专利代理人李某在代理过程中未履行职责，给委托人造成了经济损失，那么下列哪个说法是正确的？</w:t>
            </w:r>
          </w:p>
          <w:p w:rsidR="006D35A1" w:rsidRPr="006D35A1" w:rsidRDefault="006D35A1" w:rsidP="006D35A1">
            <w:pPr>
              <w:widowControl/>
              <w:wordWrap w:val="0"/>
              <w:spacing w:line="450"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由李某所在的代理机构承担赔偿责任，李某无需承担赔偿责任</w:t>
            </w:r>
          </w:p>
          <w:p w:rsidR="006D35A1" w:rsidRPr="006D35A1" w:rsidRDefault="006D35A1" w:rsidP="006D35A1">
            <w:pPr>
              <w:widowControl/>
              <w:wordWrap w:val="0"/>
              <w:spacing w:line="450"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由李某承担赔偿责任，其所在的代理机构无需承担赔偿责任</w:t>
            </w:r>
          </w:p>
          <w:p w:rsidR="006D35A1" w:rsidRPr="006D35A1" w:rsidRDefault="006D35A1" w:rsidP="006D35A1">
            <w:pPr>
              <w:widowControl/>
              <w:wordWrap w:val="0"/>
              <w:spacing w:line="450"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李某所在的代理机构承担赔偿责任后，可以按一定比例向李某追偿</w:t>
            </w:r>
          </w:p>
          <w:p w:rsidR="006D35A1" w:rsidRPr="006D35A1" w:rsidRDefault="006D35A1" w:rsidP="006D35A1">
            <w:pPr>
              <w:widowControl/>
              <w:wordWrap w:val="0"/>
              <w:spacing w:line="450" w:lineRule="atLeast"/>
              <w:ind w:left="735" w:hanging="420"/>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w:t>
            </w:r>
            <w:r w:rsidRPr="006D35A1">
              <w:rPr>
                <w:rFonts w:ascii="Times New Roman" w:eastAsia="宋体" w:hAnsi="Times New Roman" w:cs="Times New Roman"/>
                <w:color w:val="000000"/>
                <w:kern w:val="0"/>
                <w:sz w:val="14"/>
                <w:szCs w:val="14"/>
              </w:rPr>
              <w:t>        </w:t>
            </w:r>
            <w:r w:rsidRPr="006D35A1">
              <w:rPr>
                <w:rFonts w:ascii="宋体" w:eastAsia="宋体" w:hAnsi="宋体" w:cs="宋体" w:hint="eastAsia"/>
                <w:color w:val="000000"/>
                <w:kern w:val="0"/>
                <w:szCs w:val="21"/>
              </w:rPr>
              <w:t>李某的行为情节严重，由其所在的专利代理机构给予批评教育</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7. </w:t>
            </w:r>
            <w:r w:rsidRPr="006D35A1">
              <w:rPr>
                <w:rFonts w:ascii="宋体" w:eastAsia="宋体" w:hAnsi="宋体" w:cs="宋体" w:hint="eastAsia"/>
                <w:color w:val="000000"/>
                <w:kern w:val="0"/>
                <w:szCs w:val="21"/>
              </w:rPr>
              <w:t>代表人可以代表全体申请人在国家知识产权局办理下列哪种手续？</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 </w:t>
            </w:r>
            <w:r w:rsidRPr="006D35A1">
              <w:rPr>
                <w:rFonts w:ascii="宋体" w:eastAsia="宋体" w:hAnsi="宋体" w:cs="宋体" w:hint="eastAsia"/>
                <w:color w:val="000000"/>
                <w:kern w:val="0"/>
                <w:szCs w:val="21"/>
              </w:rPr>
              <w:t>提出专利申请</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 </w:t>
            </w:r>
            <w:r w:rsidRPr="006D35A1">
              <w:rPr>
                <w:rFonts w:ascii="宋体" w:eastAsia="宋体" w:hAnsi="宋体" w:cs="宋体" w:hint="eastAsia"/>
                <w:color w:val="000000"/>
                <w:kern w:val="0"/>
                <w:szCs w:val="21"/>
              </w:rPr>
              <w:t>委托专利代理</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 </w:t>
            </w:r>
            <w:r w:rsidRPr="006D35A1">
              <w:rPr>
                <w:rFonts w:ascii="宋体" w:eastAsia="宋体" w:hAnsi="宋体" w:cs="宋体" w:hint="eastAsia"/>
                <w:color w:val="000000"/>
                <w:kern w:val="0"/>
                <w:szCs w:val="21"/>
              </w:rPr>
              <w:t>转让专利申请权</w:t>
            </w:r>
            <w:r w:rsidRPr="006D35A1">
              <w:rPr>
                <w:rFonts w:ascii="Simsun" w:eastAsia="宋体" w:hAnsi="Simsun" w:cs="宋体"/>
                <w:color w:val="000000"/>
                <w:kern w:val="0"/>
                <w:szCs w:val="21"/>
              </w:rPr>
              <w:t>     </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 </w:t>
            </w:r>
            <w:r w:rsidRPr="006D35A1">
              <w:rPr>
                <w:rFonts w:ascii="宋体" w:eastAsia="宋体" w:hAnsi="宋体" w:cs="宋体" w:hint="eastAsia"/>
                <w:color w:val="000000"/>
                <w:kern w:val="0"/>
                <w:szCs w:val="21"/>
              </w:rPr>
              <w:t>答复补正通知书</w:t>
            </w:r>
          </w:p>
          <w:p w:rsidR="006D35A1" w:rsidRPr="006D35A1" w:rsidRDefault="006D35A1" w:rsidP="006D35A1">
            <w:pPr>
              <w:widowControl/>
              <w:wordWrap w:val="0"/>
              <w:spacing w:line="380"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8. </w:t>
            </w:r>
            <w:r w:rsidRPr="006D35A1">
              <w:rPr>
                <w:rFonts w:ascii="宋体" w:eastAsia="宋体" w:hAnsi="宋体" w:cs="宋体" w:hint="eastAsia"/>
                <w:color w:val="000000"/>
                <w:kern w:val="0"/>
                <w:szCs w:val="21"/>
              </w:rPr>
              <w:t>关于申请日的确定，以下说法正确的是？</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 </w:t>
            </w:r>
            <w:r w:rsidRPr="006D35A1">
              <w:rPr>
                <w:rFonts w:ascii="宋体" w:eastAsia="宋体" w:hAnsi="宋体" w:cs="宋体" w:hint="eastAsia"/>
                <w:color w:val="000000"/>
                <w:kern w:val="0"/>
                <w:szCs w:val="21"/>
              </w:rPr>
              <w:t>向国家知识产权局受理处窗口直接递交的分案申请，以收到日为申请日</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 </w:t>
            </w:r>
            <w:r w:rsidRPr="006D35A1">
              <w:rPr>
                <w:rFonts w:ascii="宋体" w:eastAsia="宋体" w:hAnsi="宋体" w:cs="宋体" w:hint="eastAsia"/>
                <w:color w:val="000000"/>
                <w:kern w:val="0"/>
                <w:szCs w:val="21"/>
              </w:rPr>
              <w:t>通过邮局邮寄递交到国家知识产权局受理处的专利申请，以寄出的邮戳日为申请日</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 </w:t>
            </w:r>
            <w:r w:rsidRPr="006D35A1">
              <w:rPr>
                <w:rFonts w:ascii="宋体" w:eastAsia="宋体" w:hAnsi="宋体" w:cs="宋体" w:hint="eastAsia"/>
                <w:color w:val="000000"/>
                <w:kern w:val="0"/>
                <w:szCs w:val="21"/>
              </w:rPr>
              <w:t>通过速递公司递交到国家知识产权局受理处的专利申请，以寄出的邮戳日为申请日</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 </w:t>
            </w:r>
            <w:r w:rsidRPr="006D35A1">
              <w:rPr>
                <w:rFonts w:ascii="宋体" w:eastAsia="宋体" w:hAnsi="宋体" w:cs="宋体" w:hint="eastAsia"/>
                <w:color w:val="000000"/>
                <w:kern w:val="0"/>
                <w:szCs w:val="21"/>
              </w:rPr>
              <w:t>通过邮局邮寄到国家知识产权局收发室的专利申请，以收发室收到日为申请日</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9. </w:t>
            </w:r>
            <w:r w:rsidRPr="006D35A1">
              <w:rPr>
                <w:rFonts w:ascii="宋体" w:eastAsia="宋体" w:hAnsi="宋体" w:cs="宋体" w:hint="eastAsia"/>
                <w:color w:val="000000"/>
                <w:kern w:val="0"/>
                <w:szCs w:val="21"/>
              </w:rPr>
              <w:t>以下哪种情况不需要进行向外国申请专利的保密审查？</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 </w:t>
            </w:r>
            <w:r w:rsidRPr="006D35A1">
              <w:rPr>
                <w:rFonts w:ascii="宋体" w:eastAsia="宋体" w:hAnsi="宋体" w:cs="宋体" w:hint="eastAsia"/>
                <w:color w:val="000000"/>
                <w:kern w:val="0"/>
                <w:szCs w:val="21"/>
              </w:rPr>
              <w:t>外国公司将在中国完成的发明向外国申请专利</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 </w:t>
            </w:r>
            <w:r w:rsidRPr="006D35A1">
              <w:rPr>
                <w:rFonts w:ascii="宋体" w:eastAsia="宋体" w:hAnsi="宋体" w:cs="宋体" w:hint="eastAsia"/>
                <w:color w:val="000000"/>
                <w:kern w:val="0"/>
                <w:szCs w:val="21"/>
              </w:rPr>
              <w:t>外国个人将在中国完成的发明提交</w:t>
            </w:r>
            <w:r w:rsidRPr="006D35A1">
              <w:rPr>
                <w:rFonts w:ascii="Simsun" w:eastAsia="宋体" w:hAnsi="Simsun" w:cs="宋体"/>
                <w:color w:val="000000"/>
                <w:kern w:val="0"/>
                <w:szCs w:val="21"/>
              </w:rPr>
              <w:t>PCT</w:t>
            </w:r>
            <w:r w:rsidRPr="006D35A1">
              <w:rPr>
                <w:rFonts w:ascii="宋体" w:eastAsia="宋体" w:hAnsi="宋体" w:cs="宋体" w:hint="eastAsia"/>
                <w:color w:val="000000"/>
                <w:kern w:val="0"/>
                <w:szCs w:val="21"/>
              </w:rPr>
              <w:t>国际申请</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C. </w:t>
            </w:r>
            <w:r w:rsidRPr="006D35A1">
              <w:rPr>
                <w:rFonts w:ascii="宋体" w:eastAsia="宋体" w:hAnsi="宋体" w:cs="宋体" w:hint="eastAsia"/>
                <w:color w:val="000000"/>
                <w:kern w:val="0"/>
                <w:szCs w:val="21"/>
              </w:rPr>
              <w:t>中国公司将在中国完成的实用新型向外国申请专利</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 </w:t>
            </w:r>
            <w:r w:rsidRPr="006D35A1">
              <w:rPr>
                <w:rFonts w:ascii="宋体" w:eastAsia="宋体" w:hAnsi="宋体" w:cs="宋体" w:hint="eastAsia"/>
                <w:color w:val="000000"/>
                <w:kern w:val="0"/>
                <w:szCs w:val="21"/>
              </w:rPr>
              <w:t>中国个人将在中国完成的外观设计向外国申请专利</w:t>
            </w:r>
          </w:p>
          <w:p w:rsidR="006D35A1" w:rsidRPr="006D35A1" w:rsidRDefault="006D35A1" w:rsidP="006D35A1">
            <w:pPr>
              <w:widowControl/>
              <w:wordWrap w:val="0"/>
              <w:spacing w:line="380"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10. </w:t>
            </w:r>
            <w:r w:rsidRPr="006D35A1">
              <w:rPr>
                <w:rFonts w:ascii="宋体" w:eastAsia="宋体" w:hAnsi="宋体" w:cs="宋体" w:hint="eastAsia"/>
                <w:color w:val="000000"/>
                <w:kern w:val="0"/>
                <w:szCs w:val="21"/>
              </w:rPr>
              <w:t>申请人于</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6</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w:t>
            </w:r>
            <w:r w:rsidRPr="006D35A1">
              <w:rPr>
                <w:rFonts w:ascii="宋体" w:eastAsia="宋体" w:hAnsi="宋体" w:cs="宋体" w:hint="eastAsia"/>
                <w:color w:val="000000"/>
                <w:kern w:val="0"/>
                <w:szCs w:val="21"/>
              </w:rPr>
              <w:t>日通过邮局向国家知识产权局寄出一份</w:t>
            </w:r>
            <w:r w:rsidRPr="006D35A1">
              <w:rPr>
                <w:rFonts w:ascii="Simsun" w:eastAsia="宋体" w:hAnsi="Simsun" w:cs="宋体"/>
                <w:color w:val="000000"/>
                <w:kern w:val="0"/>
                <w:szCs w:val="21"/>
              </w:rPr>
              <w:t>PCT</w:t>
            </w:r>
            <w:r w:rsidRPr="006D35A1">
              <w:rPr>
                <w:rFonts w:ascii="宋体" w:eastAsia="宋体" w:hAnsi="宋体" w:cs="宋体" w:hint="eastAsia"/>
                <w:color w:val="000000"/>
                <w:kern w:val="0"/>
                <w:szCs w:val="21"/>
              </w:rPr>
              <w:t>国际申请。国家知识产权局于</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6</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9</w:t>
            </w:r>
            <w:r w:rsidRPr="006D35A1">
              <w:rPr>
                <w:rFonts w:ascii="宋体" w:eastAsia="宋体" w:hAnsi="宋体" w:cs="宋体" w:hint="eastAsia"/>
                <w:color w:val="000000"/>
                <w:kern w:val="0"/>
                <w:szCs w:val="21"/>
              </w:rPr>
              <w:t>日收到该申请。经审查发现，申请人提交了请求书、说明书和权利要求书，但未提交摘要，且未在请求书上签字。后申请人于</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6</w:t>
            </w:r>
            <w:r w:rsidRPr="006D35A1">
              <w:rPr>
                <w:rFonts w:ascii="宋体" w:eastAsia="宋体" w:hAnsi="宋体" w:cs="宋体" w:hint="eastAsia"/>
                <w:color w:val="000000"/>
                <w:kern w:val="0"/>
                <w:szCs w:val="21"/>
              </w:rPr>
              <w:t>日补交经申请人签字的请求书替换页，于</w:t>
            </w:r>
            <w:r w:rsidRPr="006D35A1">
              <w:rPr>
                <w:rFonts w:ascii="Simsun" w:eastAsia="宋体" w:hAnsi="Simsun" w:cs="宋体"/>
                <w:color w:val="000000"/>
                <w:kern w:val="0"/>
                <w:szCs w:val="21"/>
              </w:rPr>
              <w:t>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日补交摘要，则该</w:t>
            </w:r>
            <w:r w:rsidRPr="006D35A1">
              <w:rPr>
                <w:rFonts w:ascii="Simsun" w:eastAsia="宋体" w:hAnsi="Simsun" w:cs="宋体"/>
                <w:color w:val="000000"/>
                <w:kern w:val="0"/>
                <w:szCs w:val="21"/>
              </w:rPr>
              <w:t>PCT</w:t>
            </w:r>
            <w:r w:rsidRPr="006D35A1">
              <w:rPr>
                <w:rFonts w:ascii="宋体" w:eastAsia="宋体" w:hAnsi="宋体" w:cs="宋体" w:hint="eastAsia"/>
                <w:color w:val="000000"/>
                <w:kern w:val="0"/>
                <w:szCs w:val="21"/>
              </w:rPr>
              <w:t>申请的国际申请日是？</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A. 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6</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1</w:t>
            </w:r>
            <w:r w:rsidRPr="006D35A1">
              <w:rPr>
                <w:rFonts w:ascii="宋体" w:eastAsia="宋体" w:hAnsi="宋体" w:cs="宋体" w:hint="eastAsia"/>
                <w:color w:val="000000"/>
                <w:kern w:val="0"/>
                <w:szCs w:val="21"/>
              </w:rPr>
              <w:t>日</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B. 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6</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9</w:t>
            </w:r>
            <w:r w:rsidRPr="006D35A1">
              <w:rPr>
                <w:rFonts w:ascii="宋体" w:eastAsia="宋体" w:hAnsi="宋体" w:cs="宋体" w:hint="eastAsia"/>
                <w:color w:val="000000"/>
                <w:kern w:val="0"/>
                <w:szCs w:val="21"/>
              </w:rPr>
              <w:t>日</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lastRenderedPageBreak/>
              <w:t>C. 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6</w:t>
            </w:r>
            <w:r w:rsidRPr="006D35A1">
              <w:rPr>
                <w:rFonts w:ascii="宋体" w:eastAsia="宋体" w:hAnsi="宋体" w:cs="宋体" w:hint="eastAsia"/>
                <w:color w:val="000000"/>
                <w:kern w:val="0"/>
                <w:szCs w:val="21"/>
              </w:rPr>
              <w:t>日</w:t>
            </w: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Simsun" w:eastAsia="宋体" w:hAnsi="Simsun" w:cs="宋体"/>
                <w:color w:val="000000"/>
                <w:kern w:val="0"/>
                <w:szCs w:val="21"/>
              </w:rPr>
              <w:t>D. 2017</w:t>
            </w:r>
            <w:r w:rsidRPr="006D35A1">
              <w:rPr>
                <w:rFonts w:ascii="宋体" w:eastAsia="宋体" w:hAnsi="宋体" w:cs="宋体" w:hint="eastAsia"/>
                <w:color w:val="000000"/>
                <w:kern w:val="0"/>
                <w:szCs w:val="21"/>
              </w:rPr>
              <w:t>年</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月</w:t>
            </w:r>
            <w:r w:rsidRPr="006D35A1">
              <w:rPr>
                <w:rFonts w:ascii="Simsun" w:eastAsia="宋体" w:hAnsi="Simsun" w:cs="宋体"/>
                <w:color w:val="000000"/>
                <w:kern w:val="0"/>
                <w:szCs w:val="21"/>
              </w:rPr>
              <w:t>7</w:t>
            </w:r>
            <w:r w:rsidRPr="006D35A1">
              <w:rPr>
                <w:rFonts w:ascii="宋体" w:eastAsia="宋体" w:hAnsi="宋体" w:cs="宋体" w:hint="eastAsia"/>
                <w:color w:val="000000"/>
                <w:kern w:val="0"/>
                <w:szCs w:val="21"/>
              </w:rPr>
              <w:t>日</w:t>
            </w:r>
          </w:p>
          <w:p w:rsidR="006D35A1" w:rsidRDefault="006D35A1" w:rsidP="006D35A1">
            <w:pPr>
              <w:widowControl/>
              <w:wordWrap w:val="0"/>
              <w:spacing w:line="450" w:lineRule="atLeast"/>
              <w:jc w:val="left"/>
              <w:rPr>
                <w:rFonts w:ascii="Simsun" w:eastAsia="宋体" w:hAnsi="Simsun" w:cs="宋体" w:hint="eastAsia"/>
                <w:color w:val="000000"/>
                <w:kern w:val="0"/>
                <w:szCs w:val="21"/>
              </w:rPr>
            </w:pPr>
            <w:r w:rsidRPr="006D35A1">
              <w:rPr>
                <w:rFonts w:ascii="宋体" w:eastAsia="宋体" w:hAnsi="宋体" w:cs="宋体" w:hint="eastAsia"/>
                <w:color w:val="000000"/>
                <w:kern w:val="0"/>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11.</w:t>
            </w:r>
            <w:r>
              <w:rPr>
                <w:rStyle w:val="apple-converted-space"/>
                <w:rFonts w:ascii="Simsun" w:hAnsi="Simsun"/>
                <w:color w:val="000000"/>
                <w:sz w:val="21"/>
                <w:szCs w:val="21"/>
              </w:rPr>
              <w:t> </w:t>
            </w:r>
            <w:r>
              <w:rPr>
                <w:rFonts w:hint="eastAsia"/>
                <w:color w:val="000000"/>
                <w:sz w:val="21"/>
                <w:szCs w:val="21"/>
              </w:rPr>
              <w:t>一件</w:t>
            </w:r>
            <w:r>
              <w:rPr>
                <w:rFonts w:ascii="Simsun" w:hAnsi="Simsun"/>
                <w:color w:val="000000"/>
                <w:sz w:val="21"/>
                <w:szCs w:val="21"/>
              </w:rPr>
              <w:t>PCT</w:t>
            </w:r>
            <w:r>
              <w:rPr>
                <w:rFonts w:hint="eastAsia"/>
                <w:color w:val="000000"/>
                <w:sz w:val="21"/>
                <w:szCs w:val="21"/>
              </w:rPr>
              <w:t>国际申请，国际申请日是</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3</w:t>
            </w:r>
            <w:r>
              <w:rPr>
                <w:rFonts w:hint="eastAsia"/>
                <w:color w:val="000000"/>
                <w:sz w:val="21"/>
                <w:szCs w:val="21"/>
              </w:rPr>
              <w:t>月</w:t>
            </w:r>
            <w:r>
              <w:rPr>
                <w:rFonts w:ascii="Simsun" w:hAnsi="Simsun"/>
                <w:color w:val="000000"/>
                <w:sz w:val="21"/>
                <w:szCs w:val="21"/>
              </w:rPr>
              <w:t>29</w:t>
            </w:r>
            <w:r>
              <w:rPr>
                <w:rFonts w:hint="eastAsia"/>
                <w:color w:val="000000"/>
                <w:sz w:val="21"/>
                <w:szCs w:val="21"/>
              </w:rPr>
              <w:t>日，优先权日是</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4</w:t>
            </w:r>
            <w:r>
              <w:rPr>
                <w:rFonts w:hint="eastAsia"/>
                <w:color w:val="000000"/>
                <w:sz w:val="21"/>
                <w:szCs w:val="21"/>
              </w:rPr>
              <w:t>月</w:t>
            </w:r>
            <w:r>
              <w:rPr>
                <w:rFonts w:ascii="Simsun" w:hAnsi="Simsun"/>
                <w:color w:val="000000"/>
                <w:sz w:val="21"/>
                <w:szCs w:val="21"/>
              </w:rPr>
              <w:t>11</w:t>
            </w:r>
            <w:r>
              <w:rPr>
                <w:rFonts w:hint="eastAsia"/>
                <w:color w:val="000000"/>
                <w:sz w:val="21"/>
                <w:szCs w:val="21"/>
              </w:rPr>
              <w:t>日。国际检索单位于</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7</w:t>
            </w:r>
            <w:r>
              <w:rPr>
                <w:rFonts w:hint="eastAsia"/>
                <w:color w:val="000000"/>
                <w:sz w:val="21"/>
                <w:szCs w:val="21"/>
              </w:rPr>
              <w:t>月</w:t>
            </w:r>
            <w:r>
              <w:rPr>
                <w:rFonts w:ascii="Simsun" w:hAnsi="Simsun"/>
                <w:color w:val="000000"/>
                <w:sz w:val="21"/>
                <w:szCs w:val="21"/>
              </w:rPr>
              <w:t>17</w:t>
            </w:r>
            <w:r>
              <w:rPr>
                <w:rFonts w:hint="eastAsia"/>
                <w:color w:val="000000"/>
                <w:sz w:val="21"/>
                <w:szCs w:val="21"/>
              </w:rPr>
              <w:t>日将国际检索报告传送给国际局和申请人。根据专利合作条约第</w:t>
            </w:r>
            <w:r>
              <w:rPr>
                <w:rFonts w:ascii="Simsun" w:hAnsi="Simsun"/>
                <w:color w:val="000000"/>
                <w:sz w:val="21"/>
                <w:szCs w:val="21"/>
              </w:rPr>
              <w:t>19</w:t>
            </w:r>
            <w:r>
              <w:rPr>
                <w:rFonts w:hint="eastAsia"/>
                <w:color w:val="000000"/>
                <w:sz w:val="21"/>
                <w:szCs w:val="21"/>
              </w:rPr>
              <w:t>条的规定，对权利要求书提出修改的最晚期限是？</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8</w:t>
            </w:r>
            <w:r>
              <w:rPr>
                <w:rFonts w:hint="eastAsia"/>
                <w:color w:val="000000"/>
                <w:sz w:val="21"/>
                <w:szCs w:val="21"/>
              </w:rPr>
              <w:t>月</w:t>
            </w:r>
            <w:r>
              <w:rPr>
                <w:rFonts w:ascii="Simsun" w:hAnsi="Simsun"/>
                <w:color w:val="000000"/>
                <w:sz w:val="21"/>
                <w:szCs w:val="21"/>
              </w:rPr>
              <w:t>11</w:t>
            </w:r>
            <w:r>
              <w:rPr>
                <w:rFonts w:hint="eastAsia"/>
                <w:color w:val="000000"/>
                <w:sz w:val="21"/>
                <w:szCs w:val="21"/>
              </w:rPr>
              <w:t>日</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9</w:t>
            </w:r>
            <w:r>
              <w:rPr>
                <w:rFonts w:hint="eastAsia"/>
                <w:color w:val="000000"/>
                <w:sz w:val="21"/>
                <w:szCs w:val="21"/>
              </w:rPr>
              <w:t>月</w:t>
            </w:r>
            <w:r>
              <w:rPr>
                <w:rFonts w:ascii="Simsun" w:hAnsi="Simsun"/>
                <w:color w:val="000000"/>
                <w:sz w:val="21"/>
                <w:szCs w:val="21"/>
              </w:rPr>
              <w:t>17</w:t>
            </w:r>
            <w:r>
              <w:rPr>
                <w:rFonts w:hint="eastAsia"/>
                <w:color w:val="000000"/>
                <w:sz w:val="21"/>
                <w:szCs w:val="21"/>
              </w:rPr>
              <w:t>日</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10</w:t>
            </w:r>
            <w:r>
              <w:rPr>
                <w:rFonts w:hint="eastAsia"/>
                <w:color w:val="000000"/>
                <w:sz w:val="21"/>
                <w:szCs w:val="21"/>
              </w:rPr>
              <w:t>月</w:t>
            </w:r>
            <w:r>
              <w:rPr>
                <w:rFonts w:ascii="Simsun" w:hAnsi="Simsun"/>
                <w:color w:val="000000"/>
                <w:sz w:val="21"/>
                <w:szCs w:val="21"/>
              </w:rPr>
              <w:t>15</w:t>
            </w:r>
            <w:r>
              <w:rPr>
                <w:rFonts w:hint="eastAsia"/>
                <w:color w:val="000000"/>
                <w:sz w:val="21"/>
                <w:szCs w:val="21"/>
              </w:rPr>
              <w:t>日</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w:t>
            </w:r>
            <w:r>
              <w:rPr>
                <w:rFonts w:ascii="Simsun" w:hAnsi="Simsun"/>
                <w:color w:val="000000"/>
                <w:sz w:val="21"/>
                <w:szCs w:val="21"/>
              </w:rPr>
              <w:t>2018</w:t>
            </w:r>
            <w:r>
              <w:rPr>
                <w:rFonts w:hint="eastAsia"/>
                <w:color w:val="000000"/>
                <w:sz w:val="21"/>
                <w:szCs w:val="21"/>
              </w:rPr>
              <w:t>年</w:t>
            </w:r>
            <w:r>
              <w:rPr>
                <w:rFonts w:ascii="Simsun" w:hAnsi="Simsun"/>
                <w:color w:val="000000"/>
                <w:sz w:val="21"/>
                <w:szCs w:val="21"/>
              </w:rPr>
              <w:t>2</w:t>
            </w:r>
            <w:r>
              <w:rPr>
                <w:rFonts w:hint="eastAsia"/>
                <w:color w:val="000000"/>
                <w:sz w:val="21"/>
                <w:szCs w:val="21"/>
              </w:rPr>
              <w:t>月</w:t>
            </w:r>
            <w:r>
              <w:rPr>
                <w:rFonts w:ascii="Simsun" w:hAnsi="Simsun"/>
                <w:color w:val="000000"/>
                <w:sz w:val="21"/>
                <w:szCs w:val="21"/>
              </w:rPr>
              <w:t>11</w:t>
            </w:r>
            <w:r>
              <w:rPr>
                <w:rFonts w:hint="eastAsia"/>
                <w:color w:val="000000"/>
                <w:sz w:val="21"/>
                <w:szCs w:val="21"/>
              </w:rPr>
              <w:t>日</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12. PCT</w:t>
            </w:r>
            <w:r>
              <w:rPr>
                <w:rFonts w:hint="eastAsia"/>
                <w:color w:val="000000"/>
                <w:sz w:val="21"/>
                <w:szCs w:val="21"/>
              </w:rPr>
              <w:t>国际申请在办理进入中国国家阶段手续时，如果核苷酸和</w:t>
            </w:r>
            <w:r>
              <w:rPr>
                <w:rFonts w:ascii="Simsun" w:hAnsi="Simsun"/>
                <w:color w:val="000000"/>
                <w:sz w:val="21"/>
                <w:szCs w:val="21"/>
              </w:rPr>
              <w:t>/</w:t>
            </w:r>
            <w:r>
              <w:rPr>
                <w:rFonts w:hint="eastAsia"/>
                <w:color w:val="000000"/>
                <w:sz w:val="21"/>
                <w:szCs w:val="21"/>
              </w:rPr>
              <w:t>或氨基酸序列表部分纸页在</w:t>
            </w:r>
            <w:r>
              <w:rPr>
                <w:rFonts w:ascii="Simsun" w:hAnsi="Simsun"/>
                <w:color w:val="000000"/>
                <w:sz w:val="21"/>
                <w:szCs w:val="21"/>
              </w:rPr>
              <w:t>(    </w:t>
            </w:r>
            <w:r>
              <w:rPr>
                <w:rStyle w:val="apple-converted-space"/>
                <w:rFonts w:ascii="Simsun" w:hAnsi="Simsun"/>
                <w:color w:val="000000"/>
                <w:sz w:val="21"/>
                <w:szCs w:val="21"/>
              </w:rPr>
              <w:t> </w:t>
            </w:r>
            <w:r>
              <w:rPr>
                <w:rFonts w:ascii="Simsun" w:hAnsi="Simsun"/>
                <w:color w:val="000000"/>
                <w:sz w:val="21"/>
                <w:szCs w:val="21"/>
              </w:rPr>
              <w:t>)</w:t>
            </w:r>
            <w:r>
              <w:rPr>
                <w:rFonts w:hint="eastAsia"/>
                <w:color w:val="000000"/>
                <w:sz w:val="21"/>
                <w:szCs w:val="21"/>
              </w:rPr>
              <w:t>以上，申请人可以只提交符合规定的计算机可读形式的序列表。</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 100</w:t>
            </w:r>
            <w:r>
              <w:rPr>
                <w:rFonts w:hint="eastAsia"/>
                <w:color w:val="000000"/>
                <w:sz w:val="21"/>
                <w:szCs w:val="21"/>
              </w:rPr>
              <w:t>页</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 200</w:t>
            </w:r>
            <w:r>
              <w:rPr>
                <w:rFonts w:hint="eastAsia"/>
                <w:color w:val="000000"/>
                <w:sz w:val="21"/>
                <w:szCs w:val="21"/>
              </w:rPr>
              <w:t>页</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 300</w:t>
            </w:r>
            <w:r>
              <w:rPr>
                <w:rFonts w:hint="eastAsia"/>
                <w:color w:val="000000"/>
                <w:sz w:val="21"/>
                <w:szCs w:val="21"/>
              </w:rPr>
              <w:t>页</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 400</w:t>
            </w:r>
            <w:r>
              <w:rPr>
                <w:rFonts w:hint="eastAsia"/>
                <w:color w:val="000000"/>
                <w:sz w:val="21"/>
                <w:szCs w:val="21"/>
              </w:rPr>
              <w:t>页</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13.</w:t>
            </w:r>
            <w:r>
              <w:rPr>
                <w:rStyle w:val="apple-converted-space"/>
                <w:rFonts w:ascii="Simsun" w:hAnsi="Simsun"/>
                <w:color w:val="000000"/>
                <w:sz w:val="21"/>
                <w:szCs w:val="21"/>
              </w:rPr>
              <w:t> </w:t>
            </w:r>
            <w:r>
              <w:rPr>
                <w:rFonts w:hint="eastAsia"/>
                <w:color w:val="000000"/>
                <w:sz w:val="21"/>
                <w:szCs w:val="21"/>
              </w:rPr>
              <w:t>提出实用新型专利申请时，如果没有附图，国家知识产权局将如何处理？</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．发出补正通知书要求申请人补交附图</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．发出审查意见通知书要求申请人补交附图</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不予受理，并发出不予受理通知书</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．予以处理，并发出受理通知书</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14.</w:t>
            </w:r>
            <w:r>
              <w:rPr>
                <w:rStyle w:val="apple-converted-space"/>
                <w:rFonts w:ascii="Simsun" w:hAnsi="Simsun"/>
                <w:color w:val="000000"/>
                <w:sz w:val="21"/>
                <w:szCs w:val="21"/>
              </w:rPr>
              <w:t> </w:t>
            </w:r>
            <w:r>
              <w:rPr>
                <w:rFonts w:hint="eastAsia"/>
                <w:color w:val="000000"/>
                <w:sz w:val="21"/>
                <w:szCs w:val="21"/>
              </w:rPr>
              <w:t>下列哪一主题属于实用新型的保护客体？</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一种生活晾绳</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动物标本</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一种玻璃水</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织物中掺入荧光粉而形成的荧光织物</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15.</w:t>
            </w:r>
            <w:r>
              <w:rPr>
                <w:rStyle w:val="apple-converted-space"/>
                <w:rFonts w:ascii="Simsun" w:hAnsi="Simsun"/>
                <w:color w:val="000000"/>
                <w:sz w:val="21"/>
                <w:szCs w:val="21"/>
              </w:rPr>
              <w:t> </w:t>
            </w:r>
            <w:r>
              <w:rPr>
                <w:rFonts w:hint="eastAsia"/>
                <w:color w:val="000000"/>
                <w:sz w:val="21"/>
                <w:szCs w:val="21"/>
              </w:rPr>
              <w:t>关于实用新型专利权评价报告，下列说法哪个是正确的？</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lastRenderedPageBreak/>
              <w:t>A.</w:t>
            </w:r>
            <w:r>
              <w:rPr>
                <w:rStyle w:val="apple-converted-space"/>
                <w:rFonts w:ascii="Simsun" w:hAnsi="Simsun"/>
                <w:color w:val="000000"/>
                <w:sz w:val="21"/>
                <w:szCs w:val="21"/>
              </w:rPr>
              <w:t> </w:t>
            </w:r>
            <w:r>
              <w:rPr>
                <w:rFonts w:hint="eastAsia"/>
                <w:color w:val="000000"/>
                <w:sz w:val="21"/>
                <w:szCs w:val="21"/>
              </w:rPr>
              <w:t>实用新型专利申请人可以在答复审查意见通知书期间请求对该专利申请作出专利权评价报告，国家知识产权局可应此请求作出评价报告</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对于被专利复审委员会宣告全部无效的实用新型专利，专利权人或者利害关系人可以请求国家知识产权局对该专利权作出评价报告</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专利权人对于应其请求作出的评价报告结论不服的，由利害关系人再次向国家知识产权局提出评价请求后，国家知识产权局可再次作出专利权评价报告</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专利权评价报告作出后，对该专利提出无效宣告请求的请求人可以查阅并复制该评价报告</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r>
              <w:rPr>
                <w:rStyle w:val="apple-converted-space"/>
                <w:rFonts w:ascii="Simsun" w:hAnsi="Simsun"/>
                <w:color w:val="000000"/>
                <w:sz w:val="21"/>
                <w:szCs w:val="21"/>
              </w:rPr>
              <w:t> </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16.</w:t>
            </w:r>
            <w:r>
              <w:rPr>
                <w:rStyle w:val="apple-converted-space"/>
                <w:rFonts w:ascii="Simsun" w:hAnsi="Simsun"/>
                <w:color w:val="000000"/>
                <w:sz w:val="21"/>
                <w:szCs w:val="21"/>
              </w:rPr>
              <w:t> </w:t>
            </w:r>
            <w:r>
              <w:rPr>
                <w:rFonts w:hint="eastAsia"/>
                <w:color w:val="000000"/>
                <w:sz w:val="21"/>
                <w:szCs w:val="21"/>
              </w:rPr>
              <w:t>下列关于外观设计专利申请中提交的图片或照片，不符合规定的是？</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．图片的绘制使用双点划线来表示细长物品的省略部分</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．在图片中用指示线表示剖切位置和剖切方向</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．对需要依靠衬托物来清楚显示产品外观设计的申请，拍摄照片时保留了衬托物</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．对产品设计中不要求进行专利保护的结构采用虚线绘制</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17.</w:t>
            </w:r>
            <w:r>
              <w:rPr>
                <w:rStyle w:val="apple-converted-space"/>
                <w:rFonts w:ascii="Simsun" w:hAnsi="Simsun"/>
                <w:color w:val="000000"/>
                <w:sz w:val="21"/>
                <w:szCs w:val="21"/>
              </w:rPr>
              <w:t> </w:t>
            </w:r>
            <w:r>
              <w:rPr>
                <w:rFonts w:hint="eastAsia"/>
                <w:color w:val="000000"/>
                <w:sz w:val="21"/>
                <w:szCs w:val="21"/>
              </w:rPr>
              <w:t>下列哪个情形不属于专利法第二十三条第二款所述的“现有设计特征”？</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．现有设计的形状、图案、色彩要素或者其结合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．现有设计的产品名称</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．现有设计的某组成部分的设计</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．现有设计整体外观设计产品中的零部件的设计</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18.</w:t>
            </w:r>
            <w:r>
              <w:rPr>
                <w:rStyle w:val="apple-converted-space"/>
                <w:rFonts w:ascii="Simsun" w:hAnsi="Simsun"/>
                <w:color w:val="000000"/>
                <w:sz w:val="21"/>
                <w:szCs w:val="21"/>
              </w:rPr>
              <w:t> </w:t>
            </w:r>
            <w:r>
              <w:rPr>
                <w:rFonts w:hint="eastAsia"/>
                <w:color w:val="000000"/>
                <w:sz w:val="21"/>
                <w:szCs w:val="21"/>
              </w:rPr>
              <w:t>下列不属于外观设计专利权评价报告所涉及内容的是？</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．外观设计是否属于专利法第五条或者第二十五条规定的不授予专利权的情形</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．外观设计是否属于专利法第二条第四款规定的客体</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．外观设计是否符合专利法第二十三条第三款的规定</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．外观设计专利文件的修改是否符合专利法第三十三条的规定</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19.</w:t>
            </w:r>
            <w:r>
              <w:rPr>
                <w:rStyle w:val="apple-converted-space"/>
                <w:rFonts w:ascii="Simsun" w:hAnsi="Simsun"/>
                <w:color w:val="000000"/>
                <w:sz w:val="21"/>
                <w:szCs w:val="21"/>
              </w:rPr>
              <w:t> </w:t>
            </w:r>
            <w:r>
              <w:rPr>
                <w:rFonts w:hint="eastAsia"/>
                <w:color w:val="000000"/>
                <w:sz w:val="21"/>
                <w:szCs w:val="21"/>
              </w:rPr>
              <w:t>以下说法哪个是正确的？</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   </w:t>
            </w:r>
            <w:r>
              <w:rPr>
                <w:rStyle w:val="apple-converted-space"/>
                <w:rFonts w:ascii="Simsun" w:hAnsi="Simsun"/>
                <w:color w:val="000000"/>
                <w:sz w:val="21"/>
                <w:szCs w:val="21"/>
              </w:rPr>
              <w:t> </w:t>
            </w:r>
            <w:r>
              <w:rPr>
                <w:rFonts w:hint="eastAsia"/>
                <w:color w:val="000000"/>
                <w:sz w:val="21"/>
                <w:szCs w:val="21"/>
              </w:rPr>
              <w:t>一种超强超短激光及其发生器均可获得发明专利保护</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   </w:t>
            </w:r>
            <w:r>
              <w:rPr>
                <w:rStyle w:val="apple-converted-space"/>
                <w:rFonts w:ascii="Simsun" w:hAnsi="Simsun"/>
                <w:color w:val="000000"/>
                <w:sz w:val="21"/>
                <w:szCs w:val="21"/>
              </w:rPr>
              <w:t> </w:t>
            </w:r>
            <w:r>
              <w:rPr>
                <w:rFonts w:hint="eastAsia"/>
                <w:color w:val="000000"/>
                <w:sz w:val="21"/>
                <w:szCs w:val="21"/>
              </w:rPr>
              <w:t>塑料薄膜和其制备方法均可获得实用新型专利保护</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   </w:t>
            </w:r>
            <w:r>
              <w:rPr>
                <w:rStyle w:val="apple-converted-space"/>
                <w:rFonts w:ascii="Simsun" w:hAnsi="Simsun"/>
                <w:color w:val="000000"/>
                <w:sz w:val="21"/>
                <w:szCs w:val="21"/>
              </w:rPr>
              <w:t> </w:t>
            </w:r>
            <w:r>
              <w:rPr>
                <w:rFonts w:hint="eastAsia"/>
                <w:color w:val="000000"/>
                <w:sz w:val="21"/>
                <w:szCs w:val="21"/>
              </w:rPr>
              <w:t>带有人民币图案的窗帘的外观设计可获得外观设计专利保护</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lastRenderedPageBreak/>
              <w:t>D.   </w:t>
            </w:r>
            <w:r>
              <w:rPr>
                <w:rStyle w:val="apple-converted-space"/>
                <w:rFonts w:ascii="Simsun" w:hAnsi="Simsun"/>
                <w:color w:val="000000"/>
                <w:sz w:val="21"/>
                <w:szCs w:val="21"/>
              </w:rPr>
              <w:t> </w:t>
            </w:r>
            <w:r>
              <w:rPr>
                <w:rFonts w:hint="eastAsia"/>
                <w:color w:val="000000"/>
                <w:sz w:val="21"/>
                <w:szCs w:val="21"/>
              </w:rPr>
              <w:t>以上说法都错误</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20.</w:t>
            </w:r>
            <w:r>
              <w:rPr>
                <w:rStyle w:val="apple-converted-space"/>
                <w:rFonts w:ascii="Simsun" w:hAnsi="Simsun"/>
                <w:color w:val="000000"/>
                <w:sz w:val="21"/>
                <w:szCs w:val="21"/>
              </w:rPr>
              <w:t> </w:t>
            </w:r>
            <w:r>
              <w:rPr>
                <w:rFonts w:hint="eastAsia"/>
                <w:color w:val="000000"/>
                <w:sz w:val="21"/>
                <w:szCs w:val="21"/>
              </w:rPr>
              <w:t>关于现有技术的说法，哪个是正确的？</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专利法意义上的出版物仅限于纸件出版物</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云南白药的保密配方一旦泄露，即属于现有技术</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能够使公众得知技术内容的馈赠和交换不属于使用公开</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印有</w:t>
            </w:r>
            <w:r>
              <w:rPr>
                <w:rFonts w:ascii="Simsun" w:hAnsi="Simsun"/>
                <w:color w:val="000000"/>
                <w:sz w:val="21"/>
                <w:szCs w:val="21"/>
              </w:rPr>
              <w:t>“</w:t>
            </w:r>
            <w:r>
              <w:rPr>
                <w:rFonts w:hint="eastAsia"/>
                <w:color w:val="000000"/>
                <w:sz w:val="21"/>
                <w:szCs w:val="21"/>
              </w:rPr>
              <w:t>内部资料</w:t>
            </w:r>
            <w:r>
              <w:rPr>
                <w:rFonts w:ascii="Simsun" w:hAnsi="Simsun"/>
                <w:color w:val="000000"/>
                <w:sz w:val="21"/>
                <w:szCs w:val="21"/>
              </w:rPr>
              <w:t>”</w:t>
            </w:r>
            <w:r>
              <w:rPr>
                <w:rFonts w:hint="eastAsia"/>
                <w:color w:val="000000"/>
                <w:sz w:val="21"/>
                <w:szCs w:val="21"/>
              </w:rPr>
              <w:t>字样的出版物一定不属于公开出版物</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21.</w:t>
            </w:r>
            <w:r>
              <w:rPr>
                <w:rStyle w:val="apple-converted-space"/>
                <w:rFonts w:ascii="Simsun" w:hAnsi="Simsun"/>
                <w:color w:val="000000"/>
                <w:sz w:val="21"/>
                <w:szCs w:val="21"/>
              </w:rPr>
              <w:t> </w:t>
            </w:r>
            <w:r>
              <w:rPr>
                <w:rFonts w:hint="eastAsia"/>
                <w:color w:val="000000"/>
                <w:sz w:val="21"/>
                <w:szCs w:val="21"/>
              </w:rPr>
              <w:t>向国家知识产权局提出的两件发明专利申请甲、乙，如果甲申请构成了乙申请的抵触申请，以下哪个说法正确？</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甲申请只需摘要中记载了乙申请权利要求书内容即可构成乙申请的抵触申请</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甲申请可以是进入中国国家阶段的国际专利申请</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甲申请可作为评价乙申请创造性的对比文件</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甲申请的申请人必须与乙申请的申请人不同</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22.</w:t>
            </w:r>
            <w:r>
              <w:rPr>
                <w:rStyle w:val="apple-converted-space"/>
                <w:rFonts w:ascii="Simsun" w:hAnsi="Simsun"/>
                <w:color w:val="000000"/>
                <w:sz w:val="21"/>
                <w:szCs w:val="21"/>
              </w:rPr>
              <w:t> </w:t>
            </w:r>
            <w:r>
              <w:rPr>
                <w:rFonts w:hint="eastAsia"/>
                <w:color w:val="000000"/>
                <w:sz w:val="21"/>
                <w:szCs w:val="21"/>
              </w:rPr>
              <w:t>甲向国家知识产权局提出发明专利申请，要求保护一种智能手表，申请日为</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7</w:t>
            </w:r>
            <w:r>
              <w:rPr>
                <w:rFonts w:hint="eastAsia"/>
                <w:color w:val="000000"/>
                <w:sz w:val="21"/>
                <w:szCs w:val="21"/>
              </w:rPr>
              <w:t>月</w:t>
            </w:r>
            <w:r>
              <w:rPr>
                <w:rFonts w:ascii="Simsun" w:hAnsi="Simsun"/>
                <w:color w:val="000000"/>
                <w:sz w:val="21"/>
                <w:szCs w:val="21"/>
              </w:rPr>
              <w:t>18</w:t>
            </w:r>
            <w:r>
              <w:rPr>
                <w:rFonts w:hint="eastAsia"/>
                <w:color w:val="000000"/>
                <w:sz w:val="21"/>
                <w:szCs w:val="21"/>
              </w:rPr>
              <w:t>日，以下关于宽限期的说法正确的是？</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乙于</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5</w:t>
            </w:r>
            <w:r>
              <w:rPr>
                <w:rFonts w:hint="eastAsia"/>
                <w:color w:val="000000"/>
                <w:sz w:val="21"/>
                <w:szCs w:val="21"/>
              </w:rPr>
              <w:t>月</w:t>
            </w:r>
            <w:r>
              <w:rPr>
                <w:rFonts w:ascii="Simsun" w:hAnsi="Simsun"/>
                <w:color w:val="000000"/>
                <w:sz w:val="21"/>
                <w:szCs w:val="21"/>
              </w:rPr>
              <w:t>1</w:t>
            </w:r>
            <w:r>
              <w:rPr>
                <w:rFonts w:hint="eastAsia"/>
                <w:color w:val="000000"/>
                <w:sz w:val="21"/>
                <w:szCs w:val="21"/>
              </w:rPr>
              <w:t>日未经申请人甲的同意泄露其专利申请的内容，申请人甲于</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7</w:t>
            </w:r>
            <w:r>
              <w:rPr>
                <w:rFonts w:hint="eastAsia"/>
                <w:color w:val="000000"/>
                <w:sz w:val="21"/>
                <w:szCs w:val="21"/>
              </w:rPr>
              <w:t>月</w:t>
            </w:r>
            <w:r>
              <w:rPr>
                <w:rFonts w:ascii="Simsun" w:hAnsi="Simsun"/>
                <w:color w:val="000000"/>
                <w:sz w:val="21"/>
                <w:szCs w:val="21"/>
              </w:rPr>
              <w:t>28</w:t>
            </w:r>
            <w:r>
              <w:rPr>
                <w:rFonts w:hint="eastAsia"/>
                <w:color w:val="000000"/>
                <w:sz w:val="21"/>
                <w:szCs w:val="21"/>
              </w:rPr>
              <w:t>日得知此事，其应当在</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10</w:t>
            </w:r>
            <w:r>
              <w:rPr>
                <w:rFonts w:hint="eastAsia"/>
                <w:color w:val="000000"/>
                <w:sz w:val="21"/>
                <w:szCs w:val="21"/>
              </w:rPr>
              <w:t>月</w:t>
            </w:r>
            <w:r>
              <w:rPr>
                <w:rFonts w:ascii="Simsun" w:hAnsi="Simsun"/>
                <w:color w:val="000000"/>
                <w:sz w:val="21"/>
                <w:szCs w:val="21"/>
              </w:rPr>
              <w:t>28</w:t>
            </w:r>
            <w:r>
              <w:rPr>
                <w:rFonts w:hint="eastAsia"/>
                <w:color w:val="000000"/>
                <w:sz w:val="21"/>
                <w:szCs w:val="21"/>
              </w:rPr>
              <w:t>日之前提出要求不丧失新颖性宽限期的声明，并附具证明材料</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甲于</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1</w:t>
            </w:r>
            <w:r>
              <w:rPr>
                <w:rFonts w:hint="eastAsia"/>
                <w:color w:val="000000"/>
                <w:sz w:val="21"/>
                <w:szCs w:val="21"/>
              </w:rPr>
              <w:t>月</w:t>
            </w:r>
            <w:r>
              <w:rPr>
                <w:rFonts w:ascii="Simsun" w:hAnsi="Simsun"/>
                <w:color w:val="000000"/>
                <w:sz w:val="21"/>
                <w:szCs w:val="21"/>
              </w:rPr>
              <w:t>1</w:t>
            </w:r>
            <w:r>
              <w:rPr>
                <w:rFonts w:hint="eastAsia"/>
                <w:color w:val="000000"/>
                <w:sz w:val="21"/>
                <w:szCs w:val="21"/>
              </w:rPr>
              <w:t>日在第</w:t>
            </w:r>
            <w:r>
              <w:rPr>
                <w:rFonts w:ascii="Simsun" w:hAnsi="Simsun"/>
                <w:color w:val="000000"/>
                <w:sz w:val="21"/>
                <w:szCs w:val="21"/>
              </w:rPr>
              <w:t>X</w:t>
            </w:r>
            <w:r>
              <w:rPr>
                <w:rFonts w:hint="eastAsia"/>
                <w:color w:val="000000"/>
                <w:sz w:val="21"/>
                <w:szCs w:val="21"/>
              </w:rPr>
              <w:t>届全国电子学术会议上首次发表了该智能手表的技术方案，并于</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2</w:t>
            </w:r>
            <w:r>
              <w:rPr>
                <w:rFonts w:hint="eastAsia"/>
                <w:color w:val="000000"/>
                <w:sz w:val="21"/>
                <w:szCs w:val="21"/>
              </w:rPr>
              <w:t>月</w:t>
            </w:r>
            <w:r>
              <w:rPr>
                <w:rFonts w:ascii="Simsun" w:hAnsi="Simsun"/>
                <w:color w:val="000000"/>
                <w:sz w:val="21"/>
                <w:szCs w:val="21"/>
              </w:rPr>
              <w:t>1</w:t>
            </w:r>
            <w:r>
              <w:rPr>
                <w:rFonts w:hint="eastAsia"/>
                <w:color w:val="000000"/>
                <w:sz w:val="21"/>
                <w:szCs w:val="21"/>
              </w:rPr>
              <w:t>日在广交会上公开展出了其智能手表，则该申请仍可以享有宽限期</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．甲于</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2</w:t>
            </w:r>
            <w:r>
              <w:rPr>
                <w:rFonts w:hint="eastAsia"/>
                <w:color w:val="000000"/>
                <w:sz w:val="21"/>
                <w:szCs w:val="21"/>
              </w:rPr>
              <w:t>月</w:t>
            </w:r>
            <w:r>
              <w:rPr>
                <w:rFonts w:ascii="Simsun" w:hAnsi="Simsun"/>
                <w:color w:val="000000"/>
                <w:sz w:val="21"/>
                <w:szCs w:val="21"/>
              </w:rPr>
              <w:t>1</w:t>
            </w:r>
            <w:r>
              <w:rPr>
                <w:rFonts w:hint="eastAsia"/>
                <w:color w:val="000000"/>
                <w:sz w:val="21"/>
                <w:szCs w:val="21"/>
              </w:rPr>
              <w:t>日在第</w:t>
            </w:r>
            <w:r>
              <w:rPr>
                <w:rFonts w:ascii="Simsun" w:hAnsi="Simsun"/>
                <w:color w:val="000000"/>
                <w:sz w:val="21"/>
                <w:szCs w:val="21"/>
              </w:rPr>
              <w:t>X</w:t>
            </w:r>
            <w:r>
              <w:rPr>
                <w:rFonts w:hint="eastAsia"/>
                <w:color w:val="000000"/>
                <w:sz w:val="21"/>
                <w:szCs w:val="21"/>
              </w:rPr>
              <w:t>届全国电子学术会议上首次发表了该智能手表的技术方案，乙独立做出了同样的智能手表，并在</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3</w:t>
            </w:r>
            <w:r>
              <w:rPr>
                <w:rFonts w:hint="eastAsia"/>
                <w:color w:val="000000"/>
                <w:sz w:val="21"/>
                <w:szCs w:val="21"/>
              </w:rPr>
              <w:t>月</w:t>
            </w:r>
            <w:r>
              <w:rPr>
                <w:rFonts w:ascii="Simsun" w:hAnsi="Simsun"/>
                <w:color w:val="000000"/>
                <w:sz w:val="21"/>
                <w:szCs w:val="21"/>
              </w:rPr>
              <w:t>1</w:t>
            </w:r>
            <w:r>
              <w:rPr>
                <w:rFonts w:hint="eastAsia"/>
                <w:color w:val="000000"/>
                <w:sz w:val="21"/>
                <w:szCs w:val="21"/>
              </w:rPr>
              <w:t>日提出了专利申请，但由于甲提出宽限期声明，甲仍可以取得专利权</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．甲于</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2</w:t>
            </w:r>
            <w:r>
              <w:rPr>
                <w:rFonts w:hint="eastAsia"/>
                <w:color w:val="000000"/>
                <w:sz w:val="21"/>
                <w:szCs w:val="21"/>
              </w:rPr>
              <w:t>月</w:t>
            </w:r>
            <w:r>
              <w:rPr>
                <w:rFonts w:ascii="Simsun" w:hAnsi="Simsun"/>
                <w:color w:val="000000"/>
                <w:sz w:val="21"/>
                <w:szCs w:val="21"/>
              </w:rPr>
              <w:t>1</w:t>
            </w:r>
            <w:r>
              <w:rPr>
                <w:rFonts w:hint="eastAsia"/>
                <w:color w:val="000000"/>
                <w:sz w:val="21"/>
                <w:szCs w:val="21"/>
              </w:rPr>
              <w:t>日在第</w:t>
            </w:r>
            <w:r>
              <w:rPr>
                <w:rFonts w:ascii="Simsun" w:hAnsi="Simsun"/>
                <w:color w:val="000000"/>
                <w:sz w:val="21"/>
                <w:szCs w:val="21"/>
              </w:rPr>
              <w:t>X</w:t>
            </w:r>
            <w:r>
              <w:rPr>
                <w:rFonts w:hint="eastAsia"/>
                <w:color w:val="000000"/>
                <w:sz w:val="21"/>
                <w:szCs w:val="21"/>
              </w:rPr>
              <w:t>届全国电子学术会议上首次发表了该智能手表的技术方案，乙独立做出了同样的智能手表，并在</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3</w:t>
            </w:r>
            <w:r>
              <w:rPr>
                <w:rFonts w:hint="eastAsia"/>
                <w:color w:val="000000"/>
                <w:sz w:val="21"/>
                <w:szCs w:val="21"/>
              </w:rPr>
              <w:t>月</w:t>
            </w:r>
            <w:r>
              <w:rPr>
                <w:rFonts w:ascii="Simsun" w:hAnsi="Simsun"/>
                <w:color w:val="000000"/>
                <w:sz w:val="21"/>
                <w:szCs w:val="21"/>
              </w:rPr>
              <w:t>1</w:t>
            </w:r>
            <w:r>
              <w:rPr>
                <w:rFonts w:hint="eastAsia"/>
                <w:color w:val="000000"/>
                <w:sz w:val="21"/>
                <w:szCs w:val="21"/>
              </w:rPr>
              <w:t>日提出专利申请，但</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2</w:t>
            </w:r>
            <w:r>
              <w:rPr>
                <w:rFonts w:hint="eastAsia"/>
                <w:color w:val="000000"/>
                <w:sz w:val="21"/>
                <w:szCs w:val="21"/>
              </w:rPr>
              <w:t>月</w:t>
            </w:r>
            <w:r>
              <w:rPr>
                <w:rFonts w:ascii="Simsun" w:hAnsi="Simsun"/>
                <w:color w:val="000000"/>
                <w:sz w:val="21"/>
                <w:szCs w:val="21"/>
              </w:rPr>
              <w:t>1</w:t>
            </w:r>
            <w:r>
              <w:rPr>
                <w:rFonts w:hint="eastAsia"/>
                <w:color w:val="000000"/>
                <w:sz w:val="21"/>
                <w:szCs w:val="21"/>
              </w:rPr>
              <w:t>日智能手表技术方案的公开破坏了乙的申请的新颖性，乙的申请不能被授予专利权</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23.</w:t>
            </w:r>
            <w:r>
              <w:rPr>
                <w:rStyle w:val="apple-converted-space"/>
                <w:rFonts w:ascii="Simsun" w:hAnsi="Simsun"/>
                <w:color w:val="000000"/>
                <w:sz w:val="21"/>
                <w:szCs w:val="21"/>
              </w:rPr>
              <w:t> </w:t>
            </w:r>
            <w:r>
              <w:rPr>
                <w:rFonts w:hint="eastAsia"/>
                <w:color w:val="000000"/>
                <w:sz w:val="21"/>
                <w:szCs w:val="21"/>
              </w:rPr>
              <w:t>以下说法正确的是？</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医生处方具有实用性</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lastRenderedPageBreak/>
              <w:t>B.</w:t>
            </w:r>
            <w:r>
              <w:rPr>
                <w:rFonts w:hint="eastAsia"/>
                <w:color w:val="000000"/>
                <w:sz w:val="21"/>
                <w:szCs w:val="21"/>
              </w:rPr>
              <w:t>一种烹调方法属于智力活动的规则和方法，不能授予专利权</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一种通过化学试剂诱导微生物随机突变产生新微生物菌株的方法，具有实用性</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从某县某地的土壤中分离筛选出一种具有特殊功能的微生物，具有实用性</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24.</w:t>
            </w:r>
            <w:r>
              <w:rPr>
                <w:rStyle w:val="apple-converted-space"/>
                <w:rFonts w:ascii="Simsun" w:hAnsi="Simsun"/>
                <w:color w:val="000000"/>
                <w:sz w:val="21"/>
                <w:szCs w:val="21"/>
              </w:rPr>
              <w:t> </w:t>
            </w:r>
            <w:r>
              <w:rPr>
                <w:rFonts w:hint="eastAsia"/>
                <w:color w:val="000000"/>
                <w:sz w:val="21"/>
                <w:szCs w:val="21"/>
              </w:rPr>
              <w:t>以下哪种撰写方式不会导致所在的权利要求保护范围不清楚？</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．组合物中含有</w:t>
            </w:r>
            <w:r>
              <w:rPr>
                <w:rFonts w:ascii="Simsun" w:hAnsi="Simsun"/>
                <w:color w:val="000000"/>
                <w:sz w:val="21"/>
                <w:szCs w:val="21"/>
              </w:rPr>
              <w:t>20%-35%</w:t>
            </w:r>
            <w:r>
              <w:rPr>
                <w:rFonts w:hint="eastAsia"/>
                <w:color w:val="000000"/>
                <w:sz w:val="21"/>
                <w:szCs w:val="21"/>
              </w:rPr>
              <w:t>（重量）组分</w:t>
            </w:r>
            <w:r>
              <w:rPr>
                <w:rFonts w:ascii="Simsun" w:hAnsi="Simsun"/>
                <w:color w:val="000000"/>
                <w:sz w:val="21"/>
                <w:szCs w:val="21"/>
              </w:rPr>
              <w:t>A</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．传动器由金属制成，最好是铜</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．化合物</w:t>
            </w:r>
            <w:r>
              <w:rPr>
                <w:rFonts w:ascii="Simsun" w:hAnsi="Simsun"/>
                <w:color w:val="000000"/>
                <w:sz w:val="21"/>
                <w:szCs w:val="21"/>
              </w:rPr>
              <w:t>A</w:t>
            </w:r>
            <w:r>
              <w:rPr>
                <w:rFonts w:hint="eastAsia"/>
                <w:color w:val="000000"/>
                <w:sz w:val="21"/>
                <w:szCs w:val="21"/>
              </w:rPr>
              <w:t>和化合物</w:t>
            </w:r>
            <w:r>
              <w:rPr>
                <w:rFonts w:ascii="Simsun" w:hAnsi="Simsun"/>
                <w:color w:val="000000"/>
                <w:sz w:val="21"/>
                <w:szCs w:val="21"/>
              </w:rPr>
              <w:t>B</w:t>
            </w:r>
            <w:r>
              <w:rPr>
                <w:rFonts w:hint="eastAsia"/>
                <w:color w:val="000000"/>
                <w:sz w:val="21"/>
                <w:szCs w:val="21"/>
              </w:rPr>
              <w:t>在高温下反应</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．操作温度为</w:t>
            </w:r>
            <w:r>
              <w:rPr>
                <w:rFonts w:ascii="Simsun" w:hAnsi="Simsun"/>
                <w:color w:val="000000"/>
                <w:sz w:val="21"/>
                <w:szCs w:val="21"/>
              </w:rPr>
              <w:t>30-60</w:t>
            </w:r>
            <w:r>
              <w:rPr>
                <w:rFonts w:hint="eastAsia"/>
                <w:color w:val="000000"/>
                <w:sz w:val="21"/>
                <w:szCs w:val="21"/>
              </w:rPr>
              <w:t>摄氏度，例如</w:t>
            </w:r>
            <w:r>
              <w:rPr>
                <w:rFonts w:ascii="Simsun" w:hAnsi="Simsun"/>
                <w:color w:val="000000"/>
                <w:sz w:val="21"/>
                <w:szCs w:val="21"/>
              </w:rPr>
              <w:t>45</w:t>
            </w:r>
            <w:r>
              <w:rPr>
                <w:rFonts w:hint="eastAsia"/>
                <w:color w:val="000000"/>
                <w:sz w:val="21"/>
                <w:szCs w:val="21"/>
              </w:rPr>
              <w:t>摄氏度</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25.</w:t>
            </w:r>
            <w:r>
              <w:rPr>
                <w:rStyle w:val="apple-converted-space"/>
                <w:rFonts w:ascii="Simsun" w:hAnsi="Simsun"/>
                <w:color w:val="000000"/>
                <w:sz w:val="21"/>
                <w:szCs w:val="21"/>
              </w:rPr>
              <w:t> </w:t>
            </w:r>
            <w:r>
              <w:rPr>
                <w:rFonts w:hint="eastAsia"/>
                <w:color w:val="000000"/>
                <w:sz w:val="21"/>
                <w:szCs w:val="21"/>
              </w:rPr>
              <w:t>一项被驳回申请有多个申请人和多个发明人，关于其复审请求的下述哪种说法是正确的</w:t>
            </w:r>
            <w:r>
              <w:rPr>
                <w:rFonts w:ascii="Simsun" w:hAnsi="Simsun"/>
                <w:color w:val="000000"/>
                <w:sz w:val="21"/>
                <w:szCs w:val="21"/>
              </w:rPr>
              <w:t>?</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任何一个或几个申请人提出复审请求都应当被受理</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任何一个或几个发明人提出复审请求都应当被受理</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只有所有的申请人共同提出复审请求才应当被受理</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只有所有的申请人和发明人共同提出复审请求才应当被受理</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26.</w:t>
            </w:r>
            <w:r>
              <w:rPr>
                <w:rStyle w:val="apple-converted-space"/>
                <w:rFonts w:ascii="Simsun" w:hAnsi="Simsun"/>
                <w:color w:val="000000"/>
                <w:sz w:val="21"/>
                <w:szCs w:val="21"/>
              </w:rPr>
              <w:t> </w:t>
            </w:r>
            <w:r>
              <w:rPr>
                <w:rFonts w:hint="eastAsia"/>
                <w:color w:val="000000"/>
                <w:sz w:val="21"/>
                <w:szCs w:val="21"/>
              </w:rPr>
              <w:t>专利申请人对驳回决定不服的，可以通过下列哪种程序进行救济</w:t>
            </w:r>
            <w:r>
              <w:rPr>
                <w:rFonts w:ascii="Simsun" w:hAnsi="Simsun"/>
                <w:color w:val="000000"/>
                <w:sz w:val="21"/>
                <w:szCs w:val="21"/>
              </w:rPr>
              <w:t>?</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．复议程序</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．复审程序</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．申诉程序</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．异议程序</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27.</w:t>
            </w:r>
            <w:r>
              <w:rPr>
                <w:rStyle w:val="apple-converted-space"/>
                <w:rFonts w:ascii="Simsun" w:hAnsi="Simsun"/>
                <w:color w:val="000000"/>
                <w:sz w:val="21"/>
                <w:szCs w:val="21"/>
              </w:rPr>
              <w:t> </w:t>
            </w:r>
            <w:r>
              <w:rPr>
                <w:rFonts w:hint="eastAsia"/>
                <w:color w:val="000000"/>
                <w:sz w:val="21"/>
                <w:szCs w:val="21"/>
              </w:rPr>
              <w:t>某专利申请由于权利要求</w:t>
            </w:r>
            <w:r>
              <w:rPr>
                <w:rFonts w:ascii="Simsun" w:hAnsi="Simsun"/>
                <w:color w:val="000000"/>
                <w:sz w:val="21"/>
                <w:szCs w:val="21"/>
              </w:rPr>
              <w:t>1</w:t>
            </w:r>
            <w:r>
              <w:rPr>
                <w:rFonts w:hint="eastAsia"/>
                <w:color w:val="000000"/>
                <w:sz w:val="21"/>
                <w:szCs w:val="21"/>
              </w:rPr>
              <w:t>不具备创造性而被驳回，且该申请仅有一项权利要求，申请人提出复审请求时欲对权利要求书进行修改。下列哪种修改方式可被接受</w:t>
            </w:r>
            <w:r>
              <w:rPr>
                <w:rFonts w:ascii="Simsun" w:hAnsi="Simsun"/>
                <w:color w:val="000000"/>
                <w:sz w:val="21"/>
                <w:szCs w:val="21"/>
              </w:rPr>
              <w:t>?</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．权利要求</w:t>
            </w:r>
            <w:r>
              <w:rPr>
                <w:rFonts w:ascii="Simsun" w:hAnsi="Simsun"/>
                <w:color w:val="000000"/>
                <w:sz w:val="21"/>
                <w:szCs w:val="21"/>
              </w:rPr>
              <w:t>1</w:t>
            </w:r>
            <w:r>
              <w:rPr>
                <w:rFonts w:hint="eastAsia"/>
                <w:color w:val="000000"/>
                <w:sz w:val="21"/>
                <w:szCs w:val="21"/>
              </w:rPr>
              <w:t>不变，增加从属权利要求</w:t>
            </w:r>
            <w:r>
              <w:rPr>
                <w:rFonts w:ascii="Simsun" w:hAnsi="Simsun"/>
                <w:color w:val="000000"/>
                <w:sz w:val="21"/>
                <w:szCs w:val="21"/>
              </w:rPr>
              <w:t>2</w:t>
            </w:r>
            <w:r>
              <w:rPr>
                <w:rFonts w:hint="eastAsia"/>
                <w:color w:val="000000"/>
                <w:sz w:val="21"/>
                <w:szCs w:val="21"/>
              </w:rPr>
              <w:t>，权利要求</w:t>
            </w:r>
            <w:r>
              <w:rPr>
                <w:rFonts w:ascii="Simsun" w:hAnsi="Simsun"/>
                <w:color w:val="000000"/>
                <w:sz w:val="21"/>
                <w:szCs w:val="21"/>
              </w:rPr>
              <w:t>2</w:t>
            </w:r>
            <w:r>
              <w:rPr>
                <w:rFonts w:hint="eastAsia"/>
                <w:color w:val="000000"/>
                <w:sz w:val="21"/>
                <w:szCs w:val="21"/>
              </w:rPr>
              <w:t>未超出原权利要求书和说明书记载的范围</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．对权利要求</w:t>
            </w:r>
            <w:r>
              <w:rPr>
                <w:rFonts w:ascii="Simsun" w:hAnsi="Simsun"/>
                <w:color w:val="000000"/>
                <w:sz w:val="21"/>
                <w:szCs w:val="21"/>
              </w:rPr>
              <w:t>1</w:t>
            </w:r>
            <w:r>
              <w:rPr>
                <w:rFonts w:hint="eastAsia"/>
                <w:color w:val="000000"/>
                <w:sz w:val="21"/>
                <w:szCs w:val="21"/>
              </w:rPr>
              <w:t>进行了修改，修改后的权利要求</w:t>
            </w:r>
            <w:r>
              <w:rPr>
                <w:rFonts w:ascii="Simsun" w:hAnsi="Simsun"/>
                <w:color w:val="000000"/>
                <w:sz w:val="21"/>
                <w:szCs w:val="21"/>
              </w:rPr>
              <w:t>1</w:t>
            </w:r>
            <w:r>
              <w:rPr>
                <w:rFonts w:hint="eastAsia"/>
                <w:color w:val="000000"/>
                <w:sz w:val="21"/>
                <w:szCs w:val="21"/>
              </w:rPr>
              <w:t>相对于驳回决定针对的权利要求</w:t>
            </w:r>
            <w:r>
              <w:rPr>
                <w:rFonts w:ascii="Simsun" w:hAnsi="Simsun"/>
                <w:color w:val="000000"/>
                <w:sz w:val="21"/>
                <w:szCs w:val="21"/>
              </w:rPr>
              <w:t>1</w:t>
            </w:r>
            <w:r>
              <w:rPr>
                <w:rFonts w:hint="eastAsia"/>
                <w:color w:val="000000"/>
                <w:sz w:val="21"/>
                <w:szCs w:val="21"/>
              </w:rPr>
              <w:t>扩大了保护范围，但并未超出原说明书记载的范围</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．对权利要求</w:t>
            </w:r>
            <w:r>
              <w:rPr>
                <w:rFonts w:ascii="Simsun" w:hAnsi="Simsun"/>
                <w:color w:val="000000"/>
                <w:sz w:val="21"/>
                <w:szCs w:val="21"/>
              </w:rPr>
              <w:t>1</w:t>
            </w:r>
            <w:r>
              <w:rPr>
                <w:rFonts w:hint="eastAsia"/>
                <w:color w:val="000000"/>
                <w:sz w:val="21"/>
                <w:szCs w:val="21"/>
              </w:rPr>
              <w:t>进行进一步限定，新增加了说明书的某一技术特征，未超出原说明书记载的范围</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．为消除不具备创造性的缺陷，将原产品类权利要求</w:t>
            </w:r>
            <w:r>
              <w:rPr>
                <w:rFonts w:ascii="Simsun" w:hAnsi="Simsun"/>
                <w:color w:val="000000"/>
                <w:sz w:val="21"/>
                <w:szCs w:val="21"/>
              </w:rPr>
              <w:t>1</w:t>
            </w:r>
            <w:r>
              <w:rPr>
                <w:rFonts w:hint="eastAsia"/>
                <w:color w:val="000000"/>
                <w:sz w:val="21"/>
                <w:szCs w:val="21"/>
              </w:rPr>
              <w:t>修改为方法类权利要求，修改内容</w:t>
            </w:r>
            <w:r>
              <w:rPr>
                <w:rFonts w:hint="eastAsia"/>
                <w:color w:val="000000"/>
                <w:sz w:val="21"/>
                <w:szCs w:val="21"/>
              </w:rPr>
              <w:lastRenderedPageBreak/>
              <w:t>未超出原说明书记载的范围</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28,</w:t>
            </w:r>
            <w:r>
              <w:rPr>
                <w:rStyle w:val="apple-converted-space"/>
                <w:rFonts w:ascii="Simsun" w:hAnsi="Simsun"/>
                <w:color w:val="000000"/>
                <w:sz w:val="21"/>
                <w:szCs w:val="21"/>
              </w:rPr>
              <w:t> </w:t>
            </w:r>
            <w:r>
              <w:rPr>
                <w:rFonts w:hint="eastAsia"/>
                <w:color w:val="000000"/>
                <w:sz w:val="21"/>
                <w:szCs w:val="21"/>
              </w:rPr>
              <w:t>无效宣告程序是专利（</w:t>
            </w:r>
            <w:r>
              <w:rPr>
                <w:rFonts w:ascii="Simsun" w:hAnsi="Simsun"/>
                <w:color w:val="000000"/>
                <w:sz w:val="21"/>
                <w:szCs w:val="21"/>
              </w:rPr>
              <w:t>   </w:t>
            </w:r>
            <w:r>
              <w:rPr>
                <w:rStyle w:val="apple-converted-space"/>
                <w:rFonts w:ascii="Simsun" w:hAnsi="Simsun"/>
                <w:color w:val="000000"/>
                <w:sz w:val="21"/>
                <w:szCs w:val="21"/>
              </w:rPr>
              <w:t> </w:t>
            </w:r>
            <w:r>
              <w:rPr>
                <w:rFonts w:hint="eastAsia"/>
                <w:color w:val="000000"/>
                <w:sz w:val="21"/>
                <w:szCs w:val="21"/>
              </w:rPr>
              <w:t>），依（</w:t>
            </w:r>
            <w:r>
              <w:rPr>
                <w:rFonts w:ascii="Simsun" w:hAnsi="Simsun"/>
                <w:color w:val="000000"/>
                <w:sz w:val="21"/>
                <w:szCs w:val="21"/>
              </w:rPr>
              <w:t>   </w:t>
            </w:r>
            <w:r>
              <w:rPr>
                <w:rStyle w:val="apple-converted-space"/>
                <w:rFonts w:ascii="Simsun" w:hAnsi="Simsun"/>
                <w:color w:val="000000"/>
                <w:sz w:val="21"/>
                <w:szCs w:val="21"/>
              </w:rPr>
              <w:t> </w:t>
            </w:r>
            <w:r>
              <w:rPr>
                <w:rFonts w:hint="eastAsia"/>
                <w:color w:val="000000"/>
                <w:sz w:val="21"/>
                <w:szCs w:val="21"/>
              </w:rPr>
              <w:t>）而启动的程序。</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申请提交之后</w:t>
            </w:r>
            <w:r>
              <w:rPr>
                <w:rFonts w:ascii="Simsun" w:hAnsi="Simsun"/>
                <w:color w:val="000000"/>
                <w:sz w:val="21"/>
                <w:szCs w:val="21"/>
              </w:rPr>
              <w:t>          </w:t>
            </w:r>
            <w:r>
              <w:rPr>
                <w:rStyle w:val="apple-converted-space"/>
                <w:rFonts w:ascii="Simsun" w:hAnsi="Simsun"/>
                <w:color w:val="000000"/>
                <w:sz w:val="21"/>
                <w:szCs w:val="21"/>
              </w:rPr>
              <w:t> </w:t>
            </w:r>
            <w:r>
              <w:rPr>
                <w:rFonts w:hint="eastAsia"/>
                <w:color w:val="000000"/>
                <w:sz w:val="21"/>
                <w:szCs w:val="21"/>
              </w:rPr>
              <w:t>申请人的请求</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申请审查中</w:t>
            </w:r>
            <w:r>
              <w:rPr>
                <w:rFonts w:ascii="Simsun" w:hAnsi="Simsun"/>
                <w:color w:val="000000"/>
                <w:sz w:val="21"/>
                <w:szCs w:val="21"/>
              </w:rPr>
              <w:t>       </w:t>
            </w:r>
            <w:r>
              <w:rPr>
                <w:rStyle w:val="apple-converted-space"/>
                <w:rFonts w:ascii="Simsun" w:hAnsi="Simsun"/>
                <w:color w:val="000000"/>
                <w:sz w:val="21"/>
                <w:szCs w:val="21"/>
              </w:rPr>
              <w:t> </w:t>
            </w:r>
            <w:r>
              <w:rPr>
                <w:rFonts w:hint="eastAsia"/>
                <w:color w:val="000000"/>
                <w:sz w:val="21"/>
                <w:szCs w:val="21"/>
              </w:rPr>
              <w:t>专利局的职权</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公告授权后</w:t>
            </w:r>
            <w:r>
              <w:rPr>
                <w:rFonts w:ascii="Simsun" w:hAnsi="Simsun"/>
                <w:color w:val="000000"/>
                <w:sz w:val="21"/>
                <w:szCs w:val="21"/>
              </w:rPr>
              <w:t>             </w:t>
            </w:r>
            <w:r>
              <w:rPr>
                <w:rStyle w:val="apple-converted-space"/>
                <w:rFonts w:ascii="Simsun" w:hAnsi="Simsun"/>
                <w:color w:val="000000"/>
                <w:sz w:val="21"/>
                <w:szCs w:val="21"/>
              </w:rPr>
              <w:t> </w:t>
            </w:r>
            <w:r>
              <w:rPr>
                <w:rFonts w:hint="eastAsia"/>
                <w:color w:val="000000"/>
                <w:sz w:val="21"/>
                <w:szCs w:val="21"/>
              </w:rPr>
              <w:t>专利复审委员会的职权</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公告授权后</w:t>
            </w:r>
            <w:r>
              <w:rPr>
                <w:rFonts w:ascii="Simsun" w:hAnsi="Simsun"/>
                <w:color w:val="000000"/>
                <w:sz w:val="21"/>
                <w:szCs w:val="21"/>
              </w:rPr>
              <w:t>             </w:t>
            </w:r>
            <w:r>
              <w:rPr>
                <w:rStyle w:val="apple-converted-space"/>
                <w:rFonts w:ascii="Simsun" w:hAnsi="Simsun"/>
                <w:color w:val="000000"/>
                <w:sz w:val="21"/>
                <w:szCs w:val="21"/>
              </w:rPr>
              <w:t> </w:t>
            </w:r>
            <w:r>
              <w:rPr>
                <w:rFonts w:hint="eastAsia"/>
                <w:color w:val="000000"/>
                <w:sz w:val="21"/>
                <w:szCs w:val="21"/>
              </w:rPr>
              <w:t>任何单位或个人的请求</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29.</w:t>
            </w:r>
            <w:r>
              <w:rPr>
                <w:rStyle w:val="apple-converted-space"/>
                <w:rFonts w:ascii="Simsun" w:hAnsi="Simsun"/>
                <w:color w:val="000000"/>
                <w:sz w:val="21"/>
                <w:szCs w:val="21"/>
              </w:rPr>
              <w:t> </w:t>
            </w:r>
            <w:r>
              <w:rPr>
                <w:rFonts w:hint="eastAsia"/>
                <w:color w:val="000000"/>
                <w:sz w:val="21"/>
                <w:szCs w:val="21"/>
              </w:rPr>
              <w:t>无效宣告理由仅限于以下哪项规定的理由？</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专利法实施细则第四十四条第一款</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专利法实施细则第六十五条第二款</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专利法实施细则第六十条第一款</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专利法实施细则第六十三条第二款</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30.</w:t>
            </w:r>
            <w:r>
              <w:rPr>
                <w:rStyle w:val="apple-converted-space"/>
                <w:rFonts w:ascii="Simsun" w:hAnsi="Simsun"/>
                <w:color w:val="000000"/>
                <w:sz w:val="21"/>
                <w:szCs w:val="21"/>
              </w:rPr>
              <w:t> </w:t>
            </w:r>
            <w:r>
              <w:rPr>
                <w:rFonts w:hint="eastAsia"/>
                <w:color w:val="000000"/>
                <w:sz w:val="21"/>
                <w:szCs w:val="21"/>
              </w:rPr>
              <w:t>无效宣告请求人在提出无效宣告请求时提交的证据有技术设计图纸，在一个月内补充的证据有日本专利文献及其中文译文，并在口头审理时提交了硕士论文、《光电技术手册》和技术人员的书面证言作为证据，请求人结合上述证据详细阐述了被请求专利不具有新颖性和创造性的理由。以下说法哪项是正确的？</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专利复审委员会应对请求人提交的所有证据均予以考虑</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专利复审委员会应对请求人在口头审理时提交的证据均不予考虑</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专利复审委员会应对请求人在口头审理时提交的硕士论文和《光电技术手册》予以考虑</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专利复审委员会应对请求人在口头审理时提交的书面证言不予考虑</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ind w:left="315" w:hanging="315"/>
              <w:rPr>
                <w:rFonts w:ascii="Simsun" w:hAnsi="Simsun" w:hint="eastAsia"/>
                <w:color w:val="000000"/>
                <w:sz w:val="21"/>
                <w:szCs w:val="21"/>
              </w:rPr>
            </w:pPr>
            <w:r>
              <w:rPr>
                <w:rFonts w:ascii="Simsun" w:hAnsi="Simsun"/>
                <w:color w:val="000000"/>
                <w:sz w:val="21"/>
                <w:szCs w:val="21"/>
              </w:rPr>
              <w:t>31.</w:t>
            </w:r>
            <w:r>
              <w:rPr>
                <w:rStyle w:val="apple-converted-space"/>
                <w:rFonts w:ascii="Simsun" w:hAnsi="Simsun"/>
                <w:color w:val="000000"/>
                <w:sz w:val="21"/>
                <w:szCs w:val="21"/>
              </w:rPr>
              <w:t> </w:t>
            </w:r>
            <w:r>
              <w:rPr>
                <w:rFonts w:hint="eastAsia"/>
                <w:color w:val="000000"/>
                <w:sz w:val="21"/>
                <w:szCs w:val="21"/>
              </w:rPr>
              <w:t>下列关于发明人、设计人的说法哪些是正确的？</w:t>
            </w:r>
          </w:p>
          <w:p w:rsidR="006D35A1" w:rsidRDefault="006D35A1" w:rsidP="006D35A1">
            <w:pPr>
              <w:pStyle w:val="a4"/>
              <w:wordWrap w:val="0"/>
              <w:spacing w:before="0" w:beforeAutospacing="0" w:after="0" w:afterAutospacing="0" w:line="315" w:lineRule="atLeast"/>
              <w:ind w:hanging="36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职务发明创造的发明人在其发明被授予专利权后有权获得奖励</w:t>
            </w:r>
          </w:p>
          <w:p w:rsidR="006D35A1" w:rsidRDefault="006D35A1" w:rsidP="006D35A1">
            <w:pPr>
              <w:pStyle w:val="a4"/>
              <w:wordWrap w:val="0"/>
              <w:spacing w:before="0" w:beforeAutospacing="0" w:after="0" w:afterAutospacing="0" w:line="315" w:lineRule="atLeast"/>
              <w:ind w:hanging="36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发明人或设计人有在专利文件中不公开自己姓名的权利</w:t>
            </w:r>
          </w:p>
          <w:p w:rsidR="006D35A1" w:rsidRDefault="006D35A1" w:rsidP="006D35A1">
            <w:pPr>
              <w:pStyle w:val="a4"/>
              <w:wordWrap w:val="0"/>
              <w:spacing w:before="0" w:beforeAutospacing="0" w:after="0" w:afterAutospacing="0" w:line="315" w:lineRule="atLeast"/>
              <w:ind w:hanging="36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发明人或设计人有在专利文件中写明自己是发明人或者设计人的权利</w:t>
            </w:r>
          </w:p>
          <w:p w:rsidR="006D35A1" w:rsidRDefault="006D35A1" w:rsidP="006D35A1">
            <w:pPr>
              <w:pStyle w:val="a4"/>
              <w:wordWrap w:val="0"/>
              <w:spacing w:before="0" w:beforeAutospacing="0" w:after="0" w:afterAutospacing="0" w:line="315" w:lineRule="atLeast"/>
              <w:ind w:hanging="36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职务发明创造的发明人在其发明被授予专利权后无权自行实施</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ind w:left="315" w:hanging="315"/>
              <w:rPr>
                <w:rFonts w:ascii="Simsun" w:hAnsi="Simsun" w:hint="eastAsia"/>
                <w:color w:val="000000"/>
                <w:sz w:val="21"/>
                <w:szCs w:val="21"/>
              </w:rPr>
            </w:pPr>
            <w:r>
              <w:rPr>
                <w:rFonts w:ascii="Simsun" w:hAnsi="Simsun"/>
                <w:color w:val="000000"/>
                <w:sz w:val="21"/>
                <w:szCs w:val="21"/>
              </w:rPr>
              <w:t>32.</w:t>
            </w:r>
            <w:r>
              <w:rPr>
                <w:rStyle w:val="apple-converted-space"/>
                <w:rFonts w:ascii="Simsun" w:hAnsi="Simsun"/>
                <w:color w:val="000000"/>
                <w:sz w:val="21"/>
                <w:szCs w:val="21"/>
              </w:rPr>
              <w:t> </w:t>
            </w:r>
            <w:r>
              <w:rPr>
                <w:rFonts w:hint="eastAsia"/>
                <w:color w:val="000000"/>
                <w:sz w:val="21"/>
                <w:szCs w:val="21"/>
              </w:rPr>
              <w:t>李某作为发明人完成了一项职务发明创造，其所在的甲公司就此项发明创造提出了发明专利申请。那么，以下哪些说法是正确的？</w:t>
            </w:r>
          </w:p>
          <w:p w:rsidR="006D35A1" w:rsidRDefault="006D35A1" w:rsidP="006D35A1">
            <w:pPr>
              <w:pStyle w:val="a4"/>
              <w:wordWrap w:val="0"/>
              <w:spacing w:before="0" w:beforeAutospacing="0" w:after="0" w:afterAutospacing="0" w:line="315" w:lineRule="atLeast"/>
              <w:ind w:left="735"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在提出专利申请后，李某请求不公布其姓名，则应当提交李某签字或盖章的书面声明</w:t>
            </w:r>
          </w:p>
          <w:p w:rsidR="006D35A1" w:rsidRDefault="006D35A1" w:rsidP="006D35A1">
            <w:pPr>
              <w:pStyle w:val="a4"/>
              <w:wordWrap w:val="0"/>
              <w:spacing w:before="0" w:beforeAutospacing="0" w:after="0" w:afterAutospacing="0" w:line="315" w:lineRule="atLeast"/>
              <w:ind w:left="735"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在提出专利申请时，李某请求不公布其姓名，则应当在请求书“发明人”一栏所填</w:t>
            </w:r>
            <w:r>
              <w:rPr>
                <w:rFonts w:hint="eastAsia"/>
                <w:color w:val="000000"/>
                <w:sz w:val="21"/>
                <w:szCs w:val="21"/>
              </w:rPr>
              <w:lastRenderedPageBreak/>
              <w:t>写的李某姓名后注明“（不公布姓名）”</w:t>
            </w:r>
          </w:p>
          <w:p w:rsidR="006D35A1" w:rsidRDefault="006D35A1" w:rsidP="006D35A1">
            <w:pPr>
              <w:pStyle w:val="a4"/>
              <w:wordWrap w:val="0"/>
              <w:spacing w:before="0" w:beforeAutospacing="0" w:after="0" w:afterAutospacing="0" w:line="315" w:lineRule="atLeast"/>
              <w:ind w:left="735"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李某不公布其姓名的请求被批准后，专利局在专利公报、专利单行本中不公布其姓名，但在专利证书中公布其姓名</w:t>
            </w:r>
          </w:p>
          <w:p w:rsidR="006D35A1" w:rsidRDefault="006D35A1" w:rsidP="006D35A1">
            <w:pPr>
              <w:pStyle w:val="a4"/>
              <w:wordWrap w:val="0"/>
              <w:spacing w:before="0" w:beforeAutospacing="0" w:after="0" w:afterAutospacing="0" w:line="315" w:lineRule="atLeast"/>
              <w:ind w:left="735"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在专利申请进入公报编辑后，李某请求不公布其姓名，则李某的请求将视为未提出</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33.</w:t>
            </w:r>
            <w:r>
              <w:rPr>
                <w:rStyle w:val="apple-converted-space"/>
                <w:rFonts w:ascii="Simsun" w:hAnsi="Simsun"/>
                <w:color w:val="000000"/>
                <w:sz w:val="21"/>
                <w:szCs w:val="21"/>
              </w:rPr>
              <w:t> </w:t>
            </w:r>
            <w:r>
              <w:rPr>
                <w:rFonts w:hint="eastAsia"/>
                <w:color w:val="000000"/>
                <w:sz w:val="21"/>
                <w:szCs w:val="21"/>
              </w:rPr>
              <w:t>下列哪些情形中专利申请人的填写不符合规定？</w:t>
            </w:r>
          </w:p>
          <w:p w:rsidR="006D35A1" w:rsidRDefault="006D35A1" w:rsidP="006D35A1">
            <w:pPr>
              <w:pStyle w:val="a4"/>
              <w:wordWrap w:val="0"/>
              <w:spacing w:before="0" w:beforeAutospacing="0" w:after="0" w:afterAutospacing="0" w:line="315" w:lineRule="atLeast"/>
              <w:ind w:left="840"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正式全称为北京某电子科技股份有限公司的企业在提交的专利申请中，专利申请人一栏填写的是“北京某电子公司”</w:t>
            </w:r>
          </w:p>
          <w:p w:rsidR="006D35A1" w:rsidRDefault="006D35A1" w:rsidP="006D35A1">
            <w:pPr>
              <w:pStyle w:val="a4"/>
              <w:wordWrap w:val="0"/>
              <w:spacing w:before="0" w:beforeAutospacing="0" w:after="0" w:afterAutospacing="0" w:line="315" w:lineRule="atLeast"/>
              <w:ind w:left="840"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某大学提交的专利申请中，专利申请人一栏填写的是“某大学科研处”</w:t>
            </w:r>
          </w:p>
          <w:p w:rsidR="006D35A1" w:rsidRDefault="006D35A1" w:rsidP="006D35A1">
            <w:pPr>
              <w:pStyle w:val="a4"/>
              <w:wordWrap w:val="0"/>
              <w:spacing w:before="0" w:beforeAutospacing="0" w:after="0" w:afterAutospacing="0" w:line="315" w:lineRule="atLeast"/>
              <w:ind w:left="840"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外国某大学教授约翰·史密斯提交的专利申请中，专利申请人一栏填写的是“约翰·史密斯教授”</w:t>
            </w:r>
          </w:p>
          <w:p w:rsidR="006D35A1" w:rsidRDefault="006D35A1" w:rsidP="006D35A1">
            <w:pPr>
              <w:pStyle w:val="a4"/>
              <w:wordWrap w:val="0"/>
              <w:spacing w:before="0" w:beforeAutospacing="0" w:after="0" w:afterAutospacing="0" w:line="315" w:lineRule="atLeast"/>
              <w:ind w:left="840"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张某在其提交的专利申请中，专利申请人一栏填写的是其笔名“风行”</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4"/>
              <w:wordWrap w:val="0"/>
              <w:spacing w:before="0" w:beforeAutospacing="0" w:after="0" w:afterAutospacing="0" w:line="315" w:lineRule="atLeast"/>
              <w:ind w:left="360" w:hanging="360"/>
              <w:rPr>
                <w:rFonts w:ascii="Simsun" w:hAnsi="Simsun" w:hint="eastAsia"/>
                <w:color w:val="000000"/>
                <w:sz w:val="21"/>
                <w:szCs w:val="21"/>
              </w:rPr>
            </w:pPr>
            <w:r>
              <w:rPr>
                <w:rFonts w:ascii="Simsun" w:hAnsi="Simsun"/>
                <w:color w:val="000000"/>
                <w:sz w:val="21"/>
                <w:szCs w:val="21"/>
              </w:rPr>
              <w:t>34.</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下列哪些人可以在中国申请专利？</w:t>
            </w:r>
          </w:p>
          <w:p w:rsidR="006D35A1" w:rsidRDefault="006D35A1" w:rsidP="006D35A1">
            <w:pPr>
              <w:pStyle w:val="a4"/>
              <w:wordWrap w:val="0"/>
              <w:spacing w:before="0" w:beforeAutospacing="0" w:after="0" w:afterAutospacing="0" w:line="315" w:lineRule="atLeast"/>
              <w:ind w:left="852" w:hanging="432"/>
              <w:rPr>
                <w:rFonts w:ascii="Simsun" w:hAnsi="Simsun" w:hint="eastAsia"/>
                <w:color w:val="000000"/>
                <w:sz w:val="21"/>
                <w:szCs w:val="21"/>
              </w:rPr>
            </w:pPr>
            <w:r>
              <w:rPr>
                <w:rFonts w:ascii="Simsun" w:hAnsi="Simsun"/>
                <w:color w:val="000000"/>
                <w:sz w:val="21"/>
                <w:szCs w:val="21"/>
              </w:rPr>
              <w:t>A</w:t>
            </w:r>
            <w:r>
              <w:rPr>
                <w:rFonts w:ascii="Simsun" w:hAnsi="Simsun"/>
                <w:color w:val="000000"/>
                <w:sz w:val="21"/>
                <w:szCs w:val="21"/>
              </w:rPr>
              <w:t>．</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在法国境内设有营业所的泰国人</w:t>
            </w:r>
          </w:p>
          <w:p w:rsidR="006D35A1" w:rsidRDefault="006D35A1" w:rsidP="006D35A1">
            <w:pPr>
              <w:pStyle w:val="a4"/>
              <w:wordWrap w:val="0"/>
              <w:spacing w:before="0" w:beforeAutospacing="0" w:after="0" w:afterAutospacing="0" w:line="315" w:lineRule="atLeast"/>
              <w:ind w:left="852" w:hanging="432"/>
              <w:rPr>
                <w:rFonts w:ascii="Simsun" w:hAnsi="Simsun" w:hint="eastAsia"/>
                <w:color w:val="000000"/>
                <w:sz w:val="21"/>
                <w:szCs w:val="21"/>
              </w:rPr>
            </w:pPr>
            <w:r>
              <w:rPr>
                <w:rFonts w:ascii="Simsun" w:hAnsi="Simsun"/>
                <w:color w:val="000000"/>
                <w:sz w:val="21"/>
                <w:szCs w:val="21"/>
              </w:rPr>
              <w:t>B</w:t>
            </w:r>
            <w:r>
              <w:rPr>
                <w:rFonts w:ascii="Simsun" w:hAnsi="Simsun"/>
                <w:color w:val="000000"/>
                <w:sz w:val="21"/>
                <w:szCs w:val="21"/>
              </w:rPr>
              <w:t>．</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在我国境内只设有代表处的英国公司</w:t>
            </w:r>
          </w:p>
          <w:p w:rsidR="006D35A1" w:rsidRDefault="006D35A1" w:rsidP="006D35A1">
            <w:pPr>
              <w:pStyle w:val="a4"/>
              <w:wordWrap w:val="0"/>
              <w:spacing w:before="0" w:beforeAutospacing="0" w:after="0" w:afterAutospacing="0" w:line="315" w:lineRule="atLeast"/>
              <w:ind w:left="852" w:hanging="432"/>
              <w:rPr>
                <w:rFonts w:ascii="Simsun" w:hAnsi="Simsun" w:hint="eastAsia"/>
                <w:color w:val="000000"/>
                <w:sz w:val="21"/>
                <w:szCs w:val="21"/>
              </w:rPr>
            </w:pPr>
            <w:r>
              <w:rPr>
                <w:rFonts w:ascii="Simsun" w:hAnsi="Simsun"/>
                <w:color w:val="000000"/>
                <w:sz w:val="21"/>
                <w:szCs w:val="21"/>
              </w:rPr>
              <w:t>C</w:t>
            </w:r>
            <w:r>
              <w:rPr>
                <w:rFonts w:ascii="Simsun" w:hAnsi="Simsun"/>
                <w:color w:val="000000"/>
                <w:sz w:val="21"/>
                <w:szCs w:val="21"/>
              </w:rPr>
              <w:t>．</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在我国境内有经常居所的无国籍人</w:t>
            </w:r>
          </w:p>
          <w:p w:rsidR="006D35A1" w:rsidRDefault="006D35A1" w:rsidP="006D35A1">
            <w:pPr>
              <w:pStyle w:val="a4"/>
              <w:wordWrap w:val="0"/>
              <w:spacing w:before="0" w:beforeAutospacing="0" w:after="0" w:afterAutospacing="0" w:line="315" w:lineRule="atLeast"/>
              <w:ind w:left="852" w:hanging="432"/>
              <w:rPr>
                <w:rFonts w:ascii="Simsun" w:hAnsi="Simsun" w:hint="eastAsia"/>
                <w:color w:val="000000"/>
                <w:sz w:val="21"/>
                <w:szCs w:val="21"/>
              </w:rPr>
            </w:pPr>
            <w:r>
              <w:rPr>
                <w:rFonts w:ascii="Simsun" w:hAnsi="Simsun"/>
                <w:color w:val="000000"/>
                <w:sz w:val="21"/>
                <w:szCs w:val="21"/>
              </w:rPr>
              <w:t>D</w:t>
            </w:r>
            <w:r>
              <w:rPr>
                <w:rFonts w:ascii="Simsun" w:hAnsi="Simsun"/>
                <w:color w:val="000000"/>
                <w:sz w:val="21"/>
                <w:szCs w:val="21"/>
              </w:rPr>
              <w:t>．</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营业所设在德国的企业</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35.</w:t>
            </w:r>
            <w:r>
              <w:rPr>
                <w:rStyle w:val="apple-converted-space"/>
                <w:rFonts w:ascii="Simsun" w:hAnsi="Simsun"/>
                <w:color w:val="000000"/>
                <w:sz w:val="21"/>
                <w:szCs w:val="21"/>
              </w:rPr>
              <w:t> </w:t>
            </w:r>
            <w:r>
              <w:rPr>
                <w:rFonts w:hint="eastAsia"/>
                <w:color w:val="000000"/>
                <w:sz w:val="21"/>
                <w:szCs w:val="21"/>
              </w:rPr>
              <w:t>某公司员工王某在本职工作中独立完成了一项发明创造。该公司就该发明创造提交了发明专利申请，在提交的专利申请文件中将王某和总经理李某署名为共同发明人。在发明专利权授予</w:t>
            </w:r>
            <w:r>
              <w:rPr>
                <w:rFonts w:ascii="Simsun" w:hAnsi="Simsun"/>
                <w:color w:val="000000"/>
                <w:sz w:val="21"/>
                <w:szCs w:val="21"/>
              </w:rPr>
              <w:t>1</w:t>
            </w:r>
            <w:r>
              <w:rPr>
                <w:rFonts w:hint="eastAsia"/>
                <w:color w:val="000000"/>
                <w:sz w:val="21"/>
                <w:szCs w:val="21"/>
              </w:rPr>
              <w:t>年后，发给王某</w:t>
            </w:r>
            <w:r>
              <w:rPr>
                <w:rFonts w:ascii="Simsun" w:hAnsi="Simsun"/>
                <w:color w:val="000000"/>
                <w:sz w:val="21"/>
                <w:szCs w:val="21"/>
              </w:rPr>
              <w:t>5000</w:t>
            </w:r>
            <w:r>
              <w:rPr>
                <w:rFonts w:hint="eastAsia"/>
                <w:color w:val="000000"/>
                <w:sz w:val="21"/>
                <w:szCs w:val="21"/>
              </w:rPr>
              <w:t>元人民币作为奖金。此外，该公司每年从获得的实施许可费</w:t>
            </w:r>
            <w:r>
              <w:rPr>
                <w:rFonts w:ascii="Simsun" w:hAnsi="Simsun"/>
                <w:color w:val="000000"/>
                <w:sz w:val="21"/>
                <w:szCs w:val="21"/>
              </w:rPr>
              <w:t>200</w:t>
            </w:r>
            <w:r>
              <w:rPr>
                <w:rFonts w:hint="eastAsia"/>
                <w:color w:val="000000"/>
                <w:sz w:val="21"/>
                <w:szCs w:val="21"/>
              </w:rPr>
              <w:t>万元中拿出</w:t>
            </w:r>
            <w:r>
              <w:rPr>
                <w:rFonts w:ascii="Simsun" w:hAnsi="Simsun"/>
                <w:color w:val="000000"/>
                <w:sz w:val="21"/>
                <w:szCs w:val="21"/>
              </w:rPr>
              <w:t>10</w:t>
            </w:r>
            <w:r>
              <w:rPr>
                <w:rFonts w:hint="eastAsia"/>
                <w:color w:val="000000"/>
                <w:sz w:val="21"/>
                <w:szCs w:val="21"/>
              </w:rPr>
              <w:t>万元和</w:t>
            </w:r>
            <w:r>
              <w:rPr>
                <w:rFonts w:ascii="Simsun" w:hAnsi="Simsun"/>
                <w:color w:val="000000"/>
                <w:sz w:val="21"/>
                <w:szCs w:val="21"/>
              </w:rPr>
              <w:t>1</w:t>
            </w:r>
            <w:r>
              <w:rPr>
                <w:rFonts w:hint="eastAsia"/>
                <w:color w:val="000000"/>
                <w:sz w:val="21"/>
                <w:szCs w:val="21"/>
              </w:rPr>
              <w:t>万元分别支付给王某和李某作为报酬。下列哪些说法是正确的？</w:t>
            </w:r>
          </w:p>
          <w:p w:rsidR="006D35A1" w:rsidRDefault="006D35A1" w:rsidP="006D35A1">
            <w:pPr>
              <w:pStyle w:val="a4"/>
              <w:wordWrap w:val="0"/>
              <w:spacing w:before="0" w:beforeAutospacing="0" w:after="0" w:afterAutospacing="0" w:line="315" w:lineRule="atLeast"/>
              <w:ind w:left="840"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该公司给予王某奖金的时间符合法定期限</w:t>
            </w:r>
          </w:p>
          <w:p w:rsidR="006D35A1" w:rsidRDefault="006D35A1" w:rsidP="006D35A1">
            <w:pPr>
              <w:pStyle w:val="a4"/>
              <w:wordWrap w:val="0"/>
              <w:spacing w:before="0" w:beforeAutospacing="0" w:after="0" w:afterAutospacing="0" w:line="315" w:lineRule="atLeast"/>
              <w:ind w:left="840"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该公司不应当将李某署名为发明人</w:t>
            </w:r>
          </w:p>
          <w:p w:rsidR="006D35A1" w:rsidRDefault="006D35A1" w:rsidP="006D35A1">
            <w:pPr>
              <w:pStyle w:val="a4"/>
              <w:wordWrap w:val="0"/>
              <w:spacing w:before="0" w:beforeAutospacing="0" w:after="0" w:afterAutospacing="0" w:line="315" w:lineRule="atLeast"/>
              <w:ind w:left="840"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该公司给予王某</w:t>
            </w:r>
            <w:r>
              <w:rPr>
                <w:rFonts w:ascii="Simsun" w:hAnsi="Simsun"/>
                <w:color w:val="000000"/>
                <w:sz w:val="21"/>
                <w:szCs w:val="21"/>
              </w:rPr>
              <w:t>5000</w:t>
            </w:r>
            <w:r>
              <w:rPr>
                <w:rFonts w:hint="eastAsia"/>
                <w:color w:val="000000"/>
                <w:sz w:val="21"/>
                <w:szCs w:val="21"/>
              </w:rPr>
              <w:t>元的奖金符合法定标准</w:t>
            </w:r>
          </w:p>
          <w:p w:rsidR="006D35A1" w:rsidRDefault="006D35A1" w:rsidP="006D35A1">
            <w:pPr>
              <w:pStyle w:val="a4"/>
              <w:wordWrap w:val="0"/>
              <w:spacing w:before="0" w:beforeAutospacing="0" w:after="0" w:afterAutospacing="0" w:line="315" w:lineRule="atLeast"/>
              <w:ind w:left="840"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该公司给予王某</w:t>
            </w:r>
            <w:r>
              <w:rPr>
                <w:rFonts w:ascii="Simsun" w:hAnsi="Simsun"/>
                <w:color w:val="000000"/>
                <w:sz w:val="21"/>
                <w:szCs w:val="21"/>
              </w:rPr>
              <w:t>10</w:t>
            </w:r>
            <w:r>
              <w:rPr>
                <w:rFonts w:hint="eastAsia"/>
                <w:color w:val="000000"/>
                <w:sz w:val="21"/>
                <w:szCs w:val="21"/>
              </w:rPr>
              <w:t>万元的报酬符合法定标准</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36.</w:t>
            </w:r>
            <w:r>
              <w:rPr>
                <w:rStyle w:val="apple-converted-space"/>
                <w:rFonts w:ascii="Simsun" w:hAnsi="Simsun"/>
                <w:color w:val="000000"/>
                <w:sz w:val="21"/>
                <w:szCs w:val="21"/>
              </w:rPr>
              <w:t> </w:t>
            </w:r>
            <w:r>
              <w:rPr>
                <w:rFonts w:hint="eastAsia"/>
                <w:color w:val="000000"/>
                <w:sz w:val="21"/>
                <w:szCs w:val="21"/>
              </w:rPr>
              <w:t>以下哪些说法不符合我国专利法的规定？</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除专利法另有规定外，发明专利权人有权禁止他人为生产经营目的许诺销售其专利产品</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除专利法另有规定外，方法发明专利权人有权禁止他人为生产经营目的制造与依照其专利方法直接获得的产品相同的产品</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除专利法另有规定外，实用新型专利权人有权禁止他人为生产经营目的许诺销售、销售、进口其专利产品</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除专利法另有规定外，外观设计专利权人有权禁止他人为生产经营目的制造、使用、销售其专利产品</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37.</w:t>
            </w:r>
            <w:r>
              <w:rPr>
                <w:rStyle w:val="apple-converted-space"/>
                <w:rFonts w:ascii="Simsun" w:hAnsi="Simsun"/>
                <w:color w:val="000000"/>
                <w:sz w:val="21"/>
                <w:szCs w:val="21"/>
              </w:rPr>
              <w:t> </w:t>
            </w:r>
            <w:r>
              <w:rPr>
                <w:rFonts w:hint="eastAsia"/>
                <w:color w:val="000000"/>
                <w:sz w:val="21"/>
                <w:szCs w:val="21"/>
              </w:rPr>
              <w:t>在办理专利申请权或专利权的转让手续时，下列哪些情形应当出具国务院商务主管部门颁发的《技术出口许可证》或者《自由出口技术合同登记证书》，或者地方商务主管部门颁</w:t>
            </w:r>
            <w:r>
              <w:rPr>
                <w:rFonts w:hint="eastAsia"/>
                <w:color w:val="000000"/>
                <w:sz w:val="21"/>
                <w:szCs w:val="21"/>
              </w:rPr>
              <w:lastRenderedPageBreak/>
              <w:t>发的《自由出口技术合同登记证书》？</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上海一家国有企业与美国一家公司共同向国家知识产权局提交了一件发明专利申请，之后将该专利申请权转让给一家日本公司</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北京某大学教授王某向国家知识产权局提交了一件发明专利申请并获得了专利权，其在英国期间，将该专利权转让给一家英国公司</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重庆某民营公司向国家知识产权局提交了一件外观设计专利申请并获得了专利权，之后其将该专利权转让给一家韩国公司</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天津市民张某向国家知识产权局提交了一件发明专利申请并获得了专利权，之后其将该专利权转让给一家在中国内地注册的外资公司</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38.</w:t>
            </w:r>
            <w:r>
              <w:rPr>
                <w:rStyle w:val="apple-converted-space"/>
                <w:rFonts w:ascii="Simsun" w:hAnsi="Simsun"/>
                <w:color w:val="000000"/>
                <w:sz w:val="21"/>
                <w:szCs w:val="21"/>
              </w:rPr>
              <w:t> </w:t>
            </w:r>
            <w:r>
              <w:rPr>
                <w:rFonts w:hint="eastAsia"/>
                <w:color w:val="000000"/>
                <w:sz w:val="21"/>
                <w:szCs w:val="21"/>
              </w:rPr>
              <w:t>下列哪些情况下，专利权质押合同不予登记？</w:t>
            </w:r>
          </w:p>
          <w:p w:rsidR="006D35A1" w:rsidRDefault="006D35A1" w:rsidP="006D35A1">
            <w:pPr>
              <w:pStyle w:val="a4"/>
              <w:wordWrap w:val="0"/>
              <w:spacing w:before="0" w:beforeAutospacing="0" w:after="0" w:afterAutospacing="0" w:line="450" w:lineRule="atLeast"/>
              <w:ind w:left="840"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出质人与专利登记簿记载的专利权人不一致的</w:t>
            </w:r>
          </w:p>
          <w:p w:rsidR="006D35A1" w:rsidRDefault="006D35A1" w:rsidP="006D35A1">
            <w:pPr>
              <w:pStyle w:val="a4"/>
              <w:wordWrap w:val="0"/>
              <w:spacing w:before="0" w:beforeAutospacing="0" w:after="0" w:afterAutospacing="0" w:line="450" w:lineRule="atLeast"/>
              <w:ind w:left="840"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专利权已经终止的</w:t>
            </w:r>
          </w:p>
          <w:p w:rsidR="006D35A1" w:rsidRDefault="006D35A1" w:rsidP="006D35A1">
            <w:pPr>
              <w:pStyle w:val="a4"/>
              <w:wordWrap w:val="0"/>
              <w:spacing w:before="0" w:beforeAutospacing="0" w:after="0" w:afterAutospacing="0" w:line="450" w:lineRule="atLeast"/>
              <w:ind w:left="840"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专利权处于年费缴纳滞纳期的</w:t>
            </w:r>
          </w:p>
          <w:p w:rsidR="006D35A1" w:rsidRDefault="006D35A1" w:rsidP="006D35A1">
            <w:pPr>
              <w:pStyle w:val="a4"/>
              <w:wordWrap w:val="0"/>
              <w:spacing w:before="0" w:beforeAutospacing="0" w:after="0" w:afterAutospacing="0" w:line="450" w:lineRule="atLeast"/>
              <w:ind w:left="840"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专利权已被启动无效宣告程序的</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39.</w:t>
            </w:r>
            <w:r>
              <w:rPr>
                <w:rStyle w:val="apple-converted-space"/>
                <w:rFonts w:ascii="Simsun" w:hAnsi="Simsun"/>
                <w:color w:val="000000"/>
                <w:sz w:val="21"/>
                <w:szCs w:val="21"/>
              </w:rPr>
              <w:t> </w:t>
            </w:r>
            <w:r>
              <w:rPr>
                <w:rFonts w:hint="eastAsia"/>
                <w:color w:val="000000"/>
                <w:sz w:val="21"/>
                <w:szCs w:val="21"/>
              </w:rPr>
              <w:t>发明专利申请公布后至专利权授予前他人使用该发明不支付适当费用的，在专利权授予后，专利权人可以起诉。关于诉讼时效，下列哪些说法是错误的？</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如果在授权前专利权人已经得知或者应当得知他人使用该发明，诉讼时效从授权之日起计算</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诉讼时效从专利权人得知或应当得知他人使用该发明之日起计算</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专利权人要求支付使用费的诉讼时效是</w:t>
            </w:r>
            <w:r>
              <w:rPr>
                <w:rFonts w:ascii="Simsun" w:hAnsi="Simsun"/>
                <w:color w:val="000000"/>
                <w:sz w:val="21"/>
                <w:szCs w:val="21"/>
              </w:rPr>
              <w:t>1</w:t>
            </w:r>
            <w:r>
              <w:rPr>
                <w:rFonts w:hint="eastAsia"/>
                <w:color w:val="000000"/>
                <w:sz w:val="21"/>
                <w:szCs w:val="21"/>
              </w:rPr>
              <w:t>年</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诉讼时效从他人使用该发明之日起计算</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40.</w:t>
            </w:r>
            <w:r>
              <w:rPr>
                <w:rStyle w:val="apple-converted-space"/>
                <w:rFonts w:ascii="Simsun" w:hAnsi="Simsun"/>
                <w:color w:val="000000"/>
                <w:sz w:val="21"/>
                <w:szCs w:val="21"/>
              </w:rPr>
              <w:t> </w:t>
            </w:r>
            <w:r>
              <w:rPr>
                <w:rFonts w:hint="eastAsia"/>
                <w:color w:val="000000"/>
                <w:sz w:val="21"/>
                <w:szCs w:val="21"/>
              </w:rPr>
              <w:t>下列关于专利权的期限计算的哪些说法是正确的？</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分案申请获得专利权后，其专利权的期限自分案申请递交日起算</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国际申请进入中国国家阶段获得授权后，其专利权的期限自国际申请日起算</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享有外国优先权的专利申请获得授权后，其专利权的期限自优先权日起算</w:t>
            </w:r>
          </w:p>
          <w:p w:rsidR="006D35A1" w:rsidRDefault="006D35A1" w:rsidP="006D35A1">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享有国内优先权的专利申请获得授权后，其专利权的期限自提出申请之日起算</w:t>
            </w:r>
          </w:p>
          <w:p w:rsidR="006D35A1" w:rsidRDefault="006D35A1" w:rsidP="006D35A1">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p>
          <w:p w:rsidR="006D35A1" w:rsidRDefault="006D35A1" w:rsidP="006D35A1">
            <w:pPr>
              <w:pStyle w:val="a3"/>
              <w:wordWrap w:val="0"/>
              <w:spacing w:before="0" w:beforeAutospacing="0" w:after="0" w:afterAutospacing="0" w:line="450" w:lineRule="atLeast"/>
              <w:rPr>
                <w:rFonts w:ascii="Simsun" w:hAnsi="Simsun" w:hint="eastAsia"/>
                <w:color w:val="000000"/>
                <w:sz w:val="21"/>
                <w:szCs w:val="21"/>
              </w:rPr>
            </w:pPr>
          </w:p>
          <w:p w:rsidR="006D35A1" w:rsidRPr="006D35A1" w:rsidRDefault="006D35A1" w:rsidP="006D35A1">
            <w:pPr>
              <w:widowControl/>
              <w:wordWrap w:val="0"/>
              <w:spacing w:line="450" w:lineRule="atLeast"/>
              <w:jc w:val="left"/>
              <w:rPr>
                <w:rFonts w:ascii="Simsun" w:eastAsia="宋体" w:hAnsi="Simsun" w:cs="宋体" w:hint="eastAsia"/>
                <w:color w:val="000000"/>
                <w:kern w:val="0"/>
                <w:szCs w:val="21"/>
              </w:rPr>
            </w:pPr>
          </w:p>
        </w:tc>
      </w:tr>
    </w:tbl>
    <w:p w:rsidR="006D35A1" w:rsidRPr="006D35A1" w:rsidRDefault="006D35A1" w:rsidP="004117B5">
      <w:pPr>
        <w:pStyle w:val="a3"/>
        <w:wordWrap w:val="0"/>
        <w:spacing w:before="0" w:beforeAutospacing="0" w:after="0" w:afterAutospacing="0" w:line="315" w:lineRule="atLeast"/>
        <w:rPr>
          <w:color w:val="000000"/>
          <w:sz w:val="21"/>
          <w:szCs w:val="21"/>
        </w:rPr>
      </w:pPr>
    </w:p>
    <w:p w:rsidR="006D35A1" w:rsidRDefault="006D35A1" w:rsidP="004117B5">
      <w:pPr>
        <w:pStyle w:val="a3"/>
        <w:wordWrap w:val="0"/>
        <w:spacing w:before="0" w:beforeAutospacing="0" w:after="0" w:afterAutospacing="0" w:line="315" w:lineRule="atLeast"/>
        <w:rPr>
          <w:color w:val="000000"/>
          <w:sz w:val="21"/>
          <w:szCs w:val="21"/>
        </w:rPr>
      </w:pPr>
    </w:p>
    <w:p w:rsidR="004117B5" w:rsidRDefault="006D35A1" w:rsidP="004117B5">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41.</w:t>
      </w:r>
      <w:r w:rsidR="004117B5">
        <w:rPr>
          <w:rFonts w:hint="eastAsia"/>
          <w:color w:val="000000"/>
          <w:sz w:val="21"/>
          <w:szCs w:val="21"/>
        </w:rPr>
        <w:t>刘某于</w:t>
      </w:r>
      <w:r w:rsidR="004117B5">
        <w:rPr>
          <w:rFonts w:ascii="Simsun" w:hAnsi="Simsun"/>
          <w:color w:val="000000"/>
          <w:sz w:val="21"/>
          <w:szCs w:val="21"/>
        </w:rPr>
        <w:t>2015</w:t>
      </w:r>
      <w:r w:rsidR="004117B5">
        <w:rPr>
          <w:rFonts w:hint="eastAsia"/>
          <w:color w:val="000000"/>
          <w:sz w:val="21"/>
          <w:szCs w:val="21"/>
        </w:rPr>
        <w:t>年通过了全国专利代理人资格考试，于</w:t>
      </w:r>
      <w:r w:rsidR="004117B5">
        <w:rPr>
          <w:rFonts w:ascii="Simsun" w:hAnsi="Simsun"/>
          <w:color w:val="000000"/>
          <w:sz w:val="21"/>
          <w:szCs w:val="21"/>
        </w:rPr>
        <w:t>2016</w:t>
      </w:r>
      <w:r w:rsidR="004117B5">
        <w:rPr>
          <w:rFonts w:hint="eastAsia"/>
          <w:color w:val="000000"/>
          <w:sz w:val="21"/>
          <w:szCs w:val="21"/>
        </w:rPr>
        <w:t>年</w:t>
      </w:r>
      <w:r w:rsidR="004117B5">
        <w:rPr>
          <w:rFonts w:ascii="Simsun" w:hAnsi="Simsun"/>
          <w:color w:val="000000"/>
          <w:sz w:val="21"/>
          <w:szCs w:val="21"/>
        </w:rPr>
        <w:t>7</w:t>
      </w:r>
      <w:r w:rsidR="004117B5">
        <w:rPr>
          <w:rFonts w:hint="eastAsia"/>
          <w:color w:val="000000"/>
          <w:sz w:val="21"/>
          <w:szCs w:val="21"/>
        </w:rPr>
        <w:t>月到某代理公司工作，</w:t>
      </w:r>
      <w:r w:rsidR="004117B5">
        <w:rPr>
          <w:rFonts w:ascii="Simsun" w:hAnsi="Simsun"/>
          <w:color w:val="000000"/>
          <w:sz w:val="21"/>
          <w:szCs w:val="21"/>
        </w:rPr>
        <w:t>2017</w:t>
      </w:r>
      <w:r w:rsidR="004117B5">
        <w:rPr>
          <w:rFonts w:hint="eastAsia"/>
          <w:color w:val="000000"/>
          <w:sz w:val="21"/>
          <w:szCs w:val="21"/>
        </w:rPr>
        <w:t>年</w:t>
      </w:r>
      <w:r w:rsidR="004117B5">
        <w:rPr>
          <w:rFonts w:ascii="Simsun" w:hAnsi="Simsun"/>
          <w:color w:val="000000"/>
          <w:sz w:val="21"/>
          <w:szCs w:val="21"/>
        </w:rPr>
        <w:t>9</w:t>
      </w:r>
      <w:r w:rsidR="004117B5">
        <w:rPr>
          <w:rFonts w:hint="eastAsia"/>
          <w:color w:val="000000"/>
          <w:sz w:val="21"/>
          <w:szCs w:val="21"/>
        </w:rPr>
        <w:t>月申请获得了专利代理人执业证。刘某的下列哪些行为符合相关规定？</w:t>
      </w:r>
    </w:p>
    <w:p w:rsidR="004117B5" w:rsidRDefault="004117B5" w:rsidP="004117B5">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刘某作为申请人于</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6</w:t>
      </w:r>
      <w:r>
        <w:rPr>
          <w:rFonts w:hint="eastAsia"/>
          <w:color w:val="000000"/>
          <w:sz w:val="21"/>
          <w:szCs w:val="21"/>
        </w:rPr>
        <w:t>月向国家知识产权局提交了一件外观设计专利申请</w:t>
      </w:r>
    </w:p>
    <w:p w:rsidR="004117B5" w:rsidRDefault="004117B5" w:rsidP="004117B5">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刘某在该代理公司任职期间，到另一家专利代理公司兼职从事有关专利事务方面的咨询工作</w:t>
      </w:r>
    </w:p>
    <w:p w:rsidR="004117B5" w:rsidRDefault="004117B5" w:rsidP="004117B5">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刘某在该代理公司任职期间，在国家知识产权局将其代理的一件发明专利申请公布后，将该专利申请的内容告诉了其好友</w:t>
      </w:r>
    </w:p>
    <w:p w:rsidR="004117B5" w:rsidRDefault="004117B5" w:rsidP="004117B5">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刘某在该代理公司任职期间，以自己的名义接受好友的委托，代理其提交了一件实用新型专利申请，并收取了代理费</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42.</w:t>
      </w:r>
      <w:r>
        <w:rPr>
          <w:rStyle w:val="apple-converted-space"/>
          <w:rFonts w:ascii="Simsun" w:hAnsi="Simsun"/>
          <w:color w:val="000000"/>
          <w:sz w:val="21"/>
          <w:szCs w:val="21"/>
        </w:rPr>
        <w:t> </w:t>
      </w:r>
      <w:r>
        <w:rPr>
          <w:rFonts w:hint="eastAsia"/>
          <w:color w:val="000000"/>
          <w:sz w:val="21"/>
          <w:szCs w:val="21"/>
        </w:rPr>
        <w:t>申请设立专利代理机构应当提交下列哪些材料？</w:t>
      </w:r>
    </w:p>
    <w:p w:rsidR="004117B5" w:rsidRDefault="004117B5" w:rsidP="004117B5">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A.</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设立专利代理机构申请表</w:t>
      </w:r>
    </w:p>
    <w:p w:rsidR="004117B5" w:rsidRDefault="004117B5" w:rsidP="004117B5">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B.</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专利代理机构的合伙协议书或者章程</w:t>
      </w:r>
    </w:p>
    <w:p w:rsidR="004117B5" w:rsidRDefault="004117B5" w:rsidP="004117B5">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C.</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验资证明</w:t>
      </w:r>
    </w:p>
    <w:p w:rsidR="004117B5" w:rsidRDefault="004117B5" w:rsidP="004117B5">
      <w:pPr>
        <w:pStyle w:val="a4"/>
        <w:wordWrap w:val="0"/>
        <w:spacing w:before="0" w:beforeAutospacing="0" w:after="0" w:afterAutospacing="0" w:line="450" w:lineRule="atLeast"/>
        <w:ind w:left="735" w:hanging="420"/>
        <w:rPr>
          <w:rFonts w:ascii="Simsun" w:hAnsi="Simsun" w:hint="eastAsia"/>
          <w:color w:val="000000"/>
          <w:sz w:val="21"/>
          <w:szCs w:val="21"/>
        </w:rPr>
      </w:pPr>
      <w:r>
        <w:rPr>
          <w:rFonts w:ascii="Simsun" w:hAnsi="Simsun"/>
          <w:color w:val="000000"/>
          <w:sz w:val="21"/>
          <w:szCs w:val="21"/>
        </w:rPr>
        <w:t>D.</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sz w:val="21"/>
          <w:szCs w:val="21"/>
        </w:rPr>
        <w:t>专利代理人资格证和身份证复印件</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43.</w:t>
      </w:r>
      <w:r>
        <w:rPr>
          <w:rStyle w:val="apple-converted-space"/>
          <w:rFonts w:ascii="Simsun" w:hAnsi="Simsun"/>
          <w:color w:val="000000"/>
          <w:sz w:val="21"/>
          <w:szCs w:val="21"/>
        </w:rPr>
        <w:t> </w:t>
      </w:r>
      <w:r>
        <w:rPr>
          <w:rFonts w:hint="eastAsia"/>
          <w:color w:val="000000"/>
          <w:sz w:val="21"/>
          <w:szCs w:val="21"/>
        </w:rPr>
        <w:t>以下哪些情况可以请求恢复权利？</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未在期限内答复补正通知书而造成视为撤回的</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未在期限内提交不丧失新颖性宽限期的证明文件而造成视为未要求不丧失新颖性宽限期的</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分案申请的原申请要求了优先权，而分案申请在提出时未填写优先权声明的</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作为本国优先权的在先申请已经被视为撤回的</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44.</w:t>
      </w:r>
      <w:r>
        <w:rPr>
          <w:rStyle w:val="apple-converted-space"/>
          <w:rFonts w:ascii="Simsun" w:hAnsi="Simsun"/>
          <w:color w:val="000000"/>
          <w:sz w:val="21"/>
          <w:szCs w:val="21"/>
        </w:rPr>
        <w:t> </w:t>
      </w:r>
      <w:r>
        <w:rPr>
          <w:rFonts w:hint="eastAsia"/>
          <w:color w:val="000000"/>
          <w:sz w:val="21"/>
          <w:szCs w:val="21"/>
        </w:rPr>
        <w:t>一件发明专利申请，申请日是</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3</w:t>
      </w:r>
      <w:r>
        <w:rPr>
          <w:rFonts w:hint="eastAsia"/>
          <w:color w:val="000000"/>
          <w:sz w:val="21"/>
          <w:szCs w:val="21"/>
        </w:rPr>
        <w:t>月</w:t>
      </w:r>
      <w:r>
        <w:rPr>
          <w:rFonts w:ascii="Simsun" w:hAnsi="Simsun"/>
          <w:color w:val="000000"/>
          <w:sz w:val="21"/>
          <w:szCs w:val="21"/>
        </w:rPr>
        <w:t>3</w:t>
      </w:r>
      <w:r>
        <w:rPr>
          <w:rFonts w:hint="eastAsia"/>
          <w:color w:val="000000"/>
          <w:sz w:val="21"/>
          <w:szCs w:val="21"/>
        </w:rPr>
        <w:t>日，优先权日是</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4</w:t>
      </w:r>
      <w:r>
        <w:rPr>
          <w:rFonts w:hint="eastAsia"/>
          <w:color w:val="000000"/>
          <w:sz w:val="21"/>
          <w:szCs w:val="21"/>
        </w:rPr>
        <w:t>月</w:t>
      </w:r>
      <w:r>
        <w:rPr>
          <w:rFonts w:ascii="Simsun" w:hAnsi="Simsun"/>
          <w:color w:val="000000"/>
          <w:sz w:val="21"/>
          <w:szCs w:val="21"/>
        </w:rPr>
        <w:t>5</w:t>
      </w:r>
      <w:r>
        <w:rPr>
          <w:rFonts w:hint="eastAsia"/>
          <w:color w:val="000000"/>
          <w:sz w:val="21"/>
          <w:szCs w:val="21"/>
        </w:rPr>
        <w:t>日，申请人欲提交实质审查请求，以下说法正确的是？</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申请人应当最晚于</w:t>
      </w:r>
      <w:r>
        <w:rPr>
          <w:rFonts w:ascii="Simsun" w:hAnsi="Simsun"/>
          <w:color w:val="000000"/>
          <w:sz w:val="21"/>
          <w:szCs w:val="21"/>
        </w:rPr>
        <w:t>2019</w:t>
      </w:r>
      <w:r>
        <w:rPr>
          <w:rFonts w:hint="eastAsia"/>
          <w:color w:val="000000"/>
          <w:sz w:val="21"/>
          <w:szCs w:val="21"/>
        </w:rPr>
        <w:t>年</w:t>
      </w:r>
      <w:r>
        <w:rPr>
          <w:rFonts w:ascii="Simsun" w:hAnsi="Simsun"/>
          <w:color w:val="000000"/>
          <w:sz w:val="21"/>
          <w:szCs w:val="21"/>
        </w:rPr>
        <w:t>4</w:t>
      </w:r>
      <w:r>
        <w:rPr>
          <w:rFonts w:hint="eastAsia"/>
          <w:color w:val="000000"/>
          <w:sz w:val="21"/>
          <w:szCs w:val="21"/>
        </w:rPr>
        <w:t>月</w:t>
      </w:r>
      <w:r>
        <w:rPr>
          <w:rFonts w:ascii="Simsun" w:hAnsi="Simsun"/>
          <w:color w:val="000000"/>
          <w:sz w:val="21"/>
          <w:szCs w:val="21"/>
        </w:rPr>
        <w:t>5</w:t>
      </w:r>
      <w:r>
        <w:rPr>
          <w:rFonts w:hint="eastAsia"/>
          <w:color w:val="000000"/>
          <w:sz w:val="21"/>
          <w:szCs w:val="21"/>
        </w:rPr>
        <w:t>日前提出实质审查请求</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申请人应当最晚于</w:t>
      </w:r>
      <w:r>
        <w:rPr>
          <w:rFonts w:ascii="Simsun" w:hAnsi="Simsun"/>
          <w:color w:val="000000"/>
          <w:sz w:val="21"/>
          <w:szCs w:val="21"/>
        </w:rPr>
        <w:t>2020</w:t>
      </w:r>
      <w:r>
        <w:rPr>
          <w:rFonts w:hint="eastAsia"/>
          <w:color w:val="000000"/>
          <w:sz w:val="21"/>
          <w:szCs w:val="21"/>
        </w:rPr>
        <w:t>年</w:t>
      </w:r>
      <w:r>
        <w:rPr>
          <w:rFonts w:ascii="Simsun" w:hAnsi="Simsun"/>
          <w:color w:val="000000"/>
          <w:sz w:val="21"/>
          <w:szCs w:val="21"/>
        </w:rPr>
        <w:t>3</w:t>
      </w:r>
      <w:r>
        <w:rPr>
          <w:rFonts w:hint="eastAsia"/>
          <w:color w:val="000000"/>
          <w:sz w:val="21"/>
          <w:szCs w:val="21"/>
        </w:rPr>
        <w:t>月</w:t>
      </w:r>
      <w:r>
        <w:rPr>
          <w:rFonts w:ascii="Simsun" w:hAnsi="Simsun"/>
          <w:color w:val="000000"/>
          <w:sz w:val="21"/>
          <w:szCs w:val="21"/>
        </w:rPr>
        <w:t>3</w:t>
      </w:r>
      <w:r>
        <w:rPr>
          <w:rFonts w:hint="eastAsia"/>
          <w:color w:val="000000"/>
          <w:sz w:val="21"/>
          <w:szCs w:val="21"/>
        </w:rPr>
        <w:t>日前提出实质审查请求</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申请人可以在提出实质审查请求时提交对申请的主动修改文件</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申请人成功办理费用减缴手续的，实质审查请求费可以减缴</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45.</w:t>
      </w:r>
      <w:r>
        <w:rPr>
          <w:rStyle w:val="apple-converted-space"/>
          <w:rFonts w:ascii="Simsun" w:hAnsi="Simsun"/>
          <w:color w:val="000000"/>
          <w:sz w:val="21"/>
          <w:szCs w:val="21"/>
        </w:rPr>
        <w:t> </w:t>
      </w:r>
      <w:r>
        <w:rPr>
          <w:rFonts w:hint="eastAsia"/>
          <w:color w:val="000000"/>
          <w:sz w:val="21"/>
          <w:szCs w:val="21"/>
        </w:rPr>
        <w:t>申请人于</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5</w:t>
      </w:r>
      <w:r>
        <w:rPr>
          <w:rFonts w:hint="eastAsia"/>
          <w:color w:val="000000"/>
          <w:sz w:val="21"/>
          <w:szCs w:val="21"/>
        </w:rPr>
        <w:t>月</w:t>
      </w:r>
      <w:r>
        <w:rPr>
          <w:rFonts w:ascii="Simsun" w:hAnsi="Simsun"/>
          <w:color w:val="000000"/>
          <w:sz w:val="21"/>
          <w:szCs w:val="21"/>
        </w:rPr>
        <w:t>15</w:t>
      </w:r>
      <w:r>
        <w:rPr>
          <w:rFonts w:hint="eastAsia"/>
          <w:color w:val="000000"/>
          <w:sz w:val="21"/>
          <w:szCs w:val="21"/>
        </w:rPr>
        <w:t>日提交一件发明专利申请，并于</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5</w:t>
      </w:r>
      <w:r>
        <w:rPr>
          <w:rFonts w:hint="eastAsia"/>
          <w:color w:val="000000"/>
          <w:sz w:val="21"/>
          <w:szCs w:val="21"/>
        </w:rPr>
        <w:t>月</w:t>
      </w:r>
      <w:r>
        <w:rPr>
          <w:rFonts w:ascii="Simsun" w:hAnsi="Simsun"/>
          <w:color w:val="000000"/>
          <w:sz w:val="21"/>
          <w:szCs w:val="21"/>
        </w:rPr>
        <w:t>22</w:t>
      </w:r>
      <w:r>
        <w:rPr>
          <w:rFonts w:hint="eastAsia"/>
          <w:color w:val="000000"/>
          <w:sz w:val="21"/>
          <w:szCs w:val="21"/>
        </w:rPr>
        <w:t>日收到受理通知书。该申请要求了一项美国优先权，优先权日为</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6</w:t>
      </w:r>
      <w:r>
        <w:rPr>
          <w:rFonts w:hint="eastAsia"/>
          <w:color w:val="000000"/>
          <w:sz w:val="21"/>
          <w:szCs w:val="21"/>
        </w:rPr>
        <w:t>月</w:t>
      </w:r>
      <w:r>
        <w:rPr>
          <w:rFonts w:ascii="Simsun" w:hAnsi="Simsun"/>
          <w:color w:val="000000"/>
          <w:sz w:val="21"/>
          <w:szCs w:val="21"/>
        </w:rPr>
        <w:t>3</w:t>
      </w:r>
      <w:r>
        <w:rPr>
          <w:rFonts w:hint="eastAsia"/>
          <w:color w:val="000000"/>
          <w:sz w:val="21"/>
          <w:szCs w:val="21"/>
        </w:rPr>
        <w:t>日，则以下关于在先申请文件副本的说法正确的是？</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应当在</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8</w:t>
      </w:r>
      <w:r>
        <w:rPr>
          <w:rFonts w:hint="eastAsia"/>
          <w:color w:val="000000"/>
          <w:sz w:val="21"/>
          <w:szCs w:val="21"/>
        </w:rPr>
        <w:t>月</w:t>
      </w:r>
      <w:r>
        <w:rPr>
          <w:rFonts w:ascii="Simsun" w:hAnsi="Simsun"/>
          <w:color w:val="000000"/>
          <w:sz w:val="21"/>
          <w:szCs w:val="21"/>
        </w:rPr>
        <w:t>15</w:t>
      </w:r>
      <w:r>
        <w:rPr>
          <w:rFonts w:hint="eastAsia"/>
          <w:color w:val="000000"/>
          <w:sz w:val="21"/>
          <w:szCs w:val="21"/>
        </w:rPr>
        <w:t>日前提交在先申请文件副本</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应当在</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8</w:t>
      </w:r>
      <w:r>
        <w:rPr>
          <w:rFonts w:hint="eastAsia"/>
          <w:color w:val="000000"/>
          <w:sz w:val="21"/>
          <w:szCs w:val="21"/>
        </w:rPr>
        <w:t>月</w:t>
      </w:r>
      <w:r>
        <w:rPr>
          <w:rFonts w:ascii="Simsun" w:hAnsi="Simsun"/>
          <w:color w:val="000000"/>
          <w:sz w:val="21"/>
          <w:szCs w:val="21"/>
        </w:rPr>
        <w:t>22</w:t>
      </w:r>
      <w:r>
        <w:rPr>
          <w:rFonts w:hint="eastAsia"/>
          <w:color w:val="000000"/>
          <w:sz w:val="21"/>
          <w:szCs w:val="21"/>
        </w:rPr>
        <w:t>日前提交在先申请文件副本</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应当提交在先申请文件副本的中文题录译文</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lastRenderedPageBreak/>
        <w:t>D.</w:t>
      </w:r>
      <w:r>
        <w:rPr>
          <w:rStyle w:val="apple-converted-space"/>
          <w:rFonts w:ascii="Simsun" w:hAnsi="Simsun"/>
          <w:color w:val="000000"/>
          <w:sz w:val="21"/>
          <w:szCs w:val="21"/>
        </w:rPr>
        <w:t> </w:t>
      </w:r>
      <w:r>
        <w:rPr>
          <w:rFonts w:hint="eastAsia"/>
          <w:color w:val="000000"/>
          <w:sz w:val="21"/>
          <w:szCs w:val="21"/>
        </w:rPr>
        <w:t>国家知识产权局通过电子交换等途径从该受理机构获得在先申请文件副本的，可以视为申请人提交了经该受理机构证明的在先申请文件副本</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46.</w:t>
      </w:r>
      <w:r>
        <w:rPr>
          <w:rStyle w:val="apple-converted-space"/>
          <w:rFonts w:ascii="Simsun" w:hAnsi="Simsun"/>
          <w:color w:val="000000"/>
          <w:sz w:val="21"/>
          <w:szCs w:val="21"/>
        </w:rPr>
        <w:t> </w:t>
      </w:r>
      <w:r>
        <w:rPr>
          <w:rFonts w:hint="eastAsia"/>
          <w:color w:val="000000"/>
          <w:sz w:val="21"/>
          <w:szCs w:val="21"/>
        </w:rPr>
        <w:t>申请人甲提交了一份专利申请，后欲将该申请转让给乙，乙想委托代理机构办理专利相关事务。这种情况下应当如何办理著录项目变更手续，以下说法正确的是？</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办理手续时，应当提交两份著录项目变更申报书</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办理手续时，应当提交申请权由甲转让给乙的转让证明以及乙与代理机构签订的专利代理委托书</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申请人应当自提出著录项目变更申报书后</w:t>
      </w:r>
      <w:r>
        <w:rPr>
          <w:rFonts w:ascii="Simsun" w:hAnsi="Simsun"/>
          <w:color w:val="000000"/>
          <w:sz w:val="21"/>
          <w:szCs w:val="21"/>
        </w:rPr>
        <w:t>2</w:t>
      </w:r>
      <w:r>
        <w:rPr>
          <w:rFonts w:hint="eastAsia"/>
          <w:color w:val="000000"/>
          <w:sz w:val="21"/>
          <w:szCs w:val="21"/>
        </w:rPr>
        <w:t>个月内缴纳变更费</w:t>
      </w:r>
      <w:r>
        <w:rPr>
          <w:rFonts w:ascii="Simsun" w:hAnsi="Simsun"/>
          <w:color w:val="000000"/>
          <w:sz w:val="21"/>
          <w:szCs w:val="21"/>
        </w:rPr>
        <w:t>250</w:t>
      </w:r>
      <w:r>
        <w:rPr>
          <w:rFonts w:hint="eastAsia"/>
          <w:color w:val="000000"/>
          <w:sz w:val="21"/>
          <w:szCs w:val="21"/>
        </w:rPr>
        <w:t>元</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该手续可以由乙委托的专利代理机构办理</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47.</w:t>
      </w:r>
      <w:r>
        <w:rPr>
          <w:rStyle w:val="apple-converted-space"/>
          <w:rFonts w:ascii="Simsun" w:hAnsi="Simsun"/>
          <w:color w:val="000000"/>
          <w:sz w:val="21"/>
          <w:szCs w:val="21"/>
        </w:rPr>
        <w:t> </w:t>
      </w:r>
      <w:r>
        <w:rPr>
          <w:rFonts w:hint="eastAsia"/>
          <w:color w:val="000000"/>
          <w:sz w:val="21"/>
          <w:szCs w:val="21"/>
        </w:rPr>
        <w:t>申请人甲于</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2</w:t>
      </w:r>
      <w:r>
        <w:rPr>
          <w:rFonts w:hint="eastAsia"/>
          <w:color w:val="000000"/>
          <w:sz w:val="21"/>
          <w:szCs w:val="21"/>
        </w:rPr>
        <w:t>月</w:t>
      </w:r>
      <w:r>
        <w:rPr>
          <w:rFonts w:ascii="Simsun" w:hAnsi="Simsun"/>
          <w:color w:val="000000"/>
          <w:sz w:val="21"/>
          <w:szCs w:val="21"/>
        </w:rPr>
        <w:t>20</w:t>
      </w:r>
      <w:r>
        <w:rPr>
          <w:rFonts w:hint="eastAsia"/>
          <w:color w:val="000000"/>
          <w:sz w:val="21"/>
          <w:szCs w:val="21"/>
        </w:rPr>
        <w:t>日提交了一项发明专利申请，该申请要求了两项外国优先权，优先权日分别是</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4</w:t>
      </w:r>
      <w:r>
        <w:rPr>
          <w:rFonts w:hint="eastAsia"/>
          <w:color w:val="000000"/>
          <w:sz w:val="21"/>
          <w:szCs w:val="21"/>
        </w:rPr>
        <w:t>月</w:t>
      </w:r>
      <w:r>
        <w:rPr>
          <w:rFonts w:ascii="Simsun" w:hAnsi="Simsun"/>
          <w:color w:val="000000"/>
          <w:sz w:val="21"/>
          <w:szCs w:val="21"/>
        </w:rPr>
        <w:t>5</w:t>
      </w:r>
      <w:r>
        <w:rPr>
          <w:rFonts w:hint="eastAsia"/>
          <w:color w:val="000000"/>
          <w:sz w:val="21"/>
          <w:szCs w:val="21"/>
        </w:rPr>
        <w:t>日和</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6</w:t>
      </w:r>
      <w:r>
        <w:rPr>
          <w:rFonts w:hint="eastAsia"/>
          <w:color w:val="000000"/>
          <w:sz w:val="21"/>
          <w:szCs w:val="21"/>
        </w:rPr>
        <w:t>月</w:t>
      </w:r>
      <w:r>
        <w:rPr>
          <w:rFonts w:ascii="Simsun" w:hAnsi="Simsun"/>
          <w:color w:val="000000"/>
          <w:sz w:val="21"/>
          <w:szCs w:val="21"/>
        </w:rPr>
        <w:t>10</w:t>
      </w:r>
      <w:r>
        <w:rPr>
          <w:rFonts w:hint="eastAsia"/>
          <w:color w:val="000000"/>
          <w:sz w:val="21"/>
          <w:szCs w:val="21"/>
        </w:rPr>
        <w:t>日，该申请被受理后，申请人发现在申请时忘记在请求书和说明书中写明生物材料的样品信息，保藏日是</w:t>
      </w:r>
      <w:r>
        <w:rPr>
          <w:rFonts w:ascii="Simsun" w:hAnsi="Simsun"/>
          <w:color w:val="000000"/>
          <w:sz w:val="21"/>
          <w:szCs w:val="21"/>
        </w:rPr>
        <w:t>2016</w:t>
      </w:r>
      <w:r>
        <w:rPr>
          <w:rFonts w:hint="eastAsia"/>
          <w:color w:val="000000"/>
          <w:sz w:val="21"/>
          <w:szCs w:val="21"/>
        </w:rPr>
        <w:t>年</w:t>
      </w:r>
      <w:r>
        <w:rPr>
          <w:rFonts w:ascii="Simsun" w:hAnsi="Simsun"/>
          <w:color w:val="000000"/>
          <w:sz w:val="21"/>
          <w:szCs w:val="21"/>
        </w:rPr>
        <w:t>5</w:t>
      </w:r>
      <w:r>
        <w:rPr>
          <w:rFonts w:hint="eastAsia"/>
          <w:color w:val="000000"/>
          <w:sz w:val="21"/>
          <w:szCs w:val="21"/>
        </w:rPr>
        <w:t>月</w:t>
      </w:r>
      <w:r>
        <w:rPr>
          <w:rFonts w:ascii="Simsun" w:hAnsi="Simsun"/>
          <w:color w:val="000000"/>
          <w:sz w:val="21"/>
          <w:szCs w:val="21"/>
        </w:rPr>
        <w:t>20</w:t>
      </w:r>
      <w:r>
        <w:rPr>
          <w:rFonts w:hint="eastAsia"/>
          <w:color w:val="000000"/>
          <w:sz w:val="21"/>
          <w:szCs w:val="21"/>
        </w:rPr>
        <w:t>日，如果申请人想补入该生物材料样品信息，应当如何办理手续？</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申请人应当于</w:t>
      </w:r>
      <w:r>
        <w:rPr>
          <w:rFonts w:ascii="Simsun" w:hAnsi="Simsun"/>
          <w:color w:val="000000"/>
          <w:sz w:val="21"/>
          <w:szCs w:val="21"/>
        </w:rPr>
        <w:t>2017</w:t>
      </w:r>
      <w:r>
        <w:rPr>
          <w:rFonts w:hint="eastAsia"/>
          <w:color w:val="000000"/>
          <w:sz w:val="21"/>
          <w:szCs w:val="21"/>
        </w:rPr>
        <w:t>年</w:t>
      </w:r>
      <w:r>
        <w:rPr>
          <w:rFonts w:ascii="Simsun" w:hAnsi="Simsun"/>
          <w:color w:val="000000"/>
          <w:sz w:val="21"/>
          <w:szCs w:val="21"/>
        </w:rPr>
        <w:t>6</w:t>
      </w:r>
      <w:r>
        <w:rPr>
          <w:rFonts w:hint="eastAsia"/>
          <w:color w:val="000000"/>
          <w:sz w:val="21"/>
          <w:szCs w:val="21"/>
        </w:rPr>
        <w:t>月</w:t>
      </w:r>
      <w:r>
        <w:rPr>
          <w:rFonts w:ascii="Simsun" w:hAnsi="Simsun"/>
          <w:color w:val="000000"/>
          <w:sz w:val="21"/>
          <w:szCs w:val="21"/>
        </w:rPr>
        <w:t>20</w:t>
      </w:r>
      <w:r>
        <w:rPr>
          <w:rFonts w:hint="eastAsia"/>
          <w:color w:val="000000"/>
          <w:sz w:val="21"/>
          <w:szCs w:val="21"/>
        </w:rPr>
        <w:t>日前办理补正手续</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办理该手续时应当提交修改后的请求书以及该生物材料的样品保藏证明和存活证明</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该申请中，保藏日期晚于最早优先权日，因此生物材料的内容不能享有任何优先权</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申请人可以声明撤回部分优先权要求或者声明该保藏证明涉及的生物材料的内容不要求享有优先权，以满足保藏日的要求</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48.</w:t>
      </w:r>
      <w:r>
        <w:rPr>
          <w:rStyle w:val="apple-converted-space"/>
          <w:rFonts w:ascii="Simsun" w:hAnsi="Simsun"/>
          <w:color w:val="000000"/>
          <w:sz w:val="21"/>
          <w:szCs w:val="21"/>
        </w:rPr>
        <w:t> </w:t>
      </w:r>
      <w:r>
        <w:rPr>
          <w:rFonts w:hint="eastAsia"/>
          <w:color w:val="000000"/>
          <w:sz w:val="21"/>
          <w:szCs w:val="21"/>
        </w:rPr>
        <w:t>以下哪些期限是以申请日起算的？</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发明专利申请的公布时间</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专利权的期限</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专利年度的计算</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提交实质审查请求书的期限</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49. 2017</w:t>
      </w:r>
      <w:r>
        <w:rPr>
          <w:rFonts w:hint="eastAsia"/>
          <w:color w:val="000000"/>
          <w:sz w:val="21"/>
          <w:szCs w:val="21"/>
        </w:rPr>
        <w:t>年</w:t>
      </w:r>
      <w:r>
        <w:rPr>
          <w:rFonts w:ascii="Simsun" w:hAnsi="Simsun"/>
          <w:color w:val="000000"/>
          <w:sz w:val="21"/>
          <w:szCs w:val="21"/>
        </w:rPr>
        <w:t>4</w:t>
      </w:r>
      <w:r>
        <w:rPr>
          <w:rFonts w:hint="eastAsia"/>
          <w:color w:val="000000"/>
          <w:sz w:val="21"/>
          <w:szCs w:val="21"/>
        </w:rPr>
        <w:t>月</w:t>
      </w:r>
      <w:r>
        <w:rPr>
          <w:rFonts w:ascii="Simsun" w:hAnsi="Simsun"/>
          <w:color w:val="000000"/>
          <w:sz w:val="21"/>
          <w:szCs w:val="21"/>
        </w:rPr>
        <w:t>1</w:t>
      </w:r>
      <w:r>
        <w:rPr>
          <w:rFonts w:hint="eastAsia"/>
          <w:color w:val="000000"/>
          <w:sz w:val="21"/>
          <w:szCs w:val="21"/>
        </w:rPr>
        <w:t>日之后，对于已经公布但尚未公告授予专利权的发明专利申请案卷，可以查阅和复制的案卷内容包括？</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申请文件以及与申请直接有关的手续文件</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公布文件</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在初步审查程序中向申请人发出的通知书和决定书、申请人对通知书的答复意见正文</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在实质审查程序中向申请人发出的通知书、检索报告和决定书</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50.</w:t>
      </w:r>
      <w:r>
        <w:rPr>
          <w:rStyle w:val="apple-converted-space"/>
          <w:rFonts w:ascii="Simsun" w:hAnsi="Simsun"/>
          <w:color w:val="000000"/>
          <w:sz w:val="21"/>
          <w:szCs w:val="21"/>
        </w:rPr>
        <w:t> </w:t>
      </w:r>
      <w:r>
        <w:rPr>
          <w:rFonts w:hint="eastAsia"/>
          <w:color w:val="000000"/>
          <w:sz w:val="21"/>
          <w:szCs w:val="21"/>
        </w:rPr>
        <w:t>以下关于电子申请的特殊规定正确的是？</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电子申请的代表人应当是电子申请的注册用户</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电子申请的各种手续应当以电子形式提交，必要时应当在规定的期限内提交纸件原件</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电子申请受理范围包括：发明、实用新型和外观设计专利申请、进入国家阶段的国际申请以及复审和无效宣告请求</w:t>
      </w:r>
    </w:p>
    <w:p w:rsidR="004117B5" w:rsidRDefault="004117B5" w:rsidP="004117B5">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国家知识产权局电子专利申请系统收到符合专利法及其实施细则规定的专利申请文件之日为申请日</w:t>
      </w:r>
    </w:p>
    <w:tbl>
      <w:tblPr>
        <w:tblW w:w="5000" w:type="pct"/>
        <w:tblCellSpacing w:w="0" w:type="dxa"/>
        <w:tblCellMar>
          <w:left w:w="0" w:type="dxa"/>
          <w:right w:w="0" w:type="dxa"/>
        </w:tblCellMar>
        <w:tblLook w:val="04A0" w:firstRow="1" w:lastRow="0" w:firstColumn="1" w:lastColumn="0" w:noHBand="0" w:noVBand="1"/>
      </w:tblPr>
      <w:tblGrid>
        <w:gridCol w:w="8306"/>
      </w:tblGrid>
      <w:tr w:rsidR="004117B5" w:rsidRPr="004117B5" w:rsidTr="004117B5">
        <w:trPr>
          <w:tblCellSpacing w:w="0" w:type="dxa"/>
        </w:trPr>
        <w:tc>
          <w:tcPr>
            <w:tcW w:w="0" w:type="auto"/>
            <w:vAlign w:val="center"/>
            <w:hideMark/>
          </w:tcPr>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51. </w:t>
            </w:r>
            <w:r w:rsidRPr="004117B5">
              <w:rPr>
                <w:rFonts w:ascii="宋体" w:eastAsia="宋体" w:hAnsi="宋体" w:cs="宋体" w:hint="eastAsia"/>
                <w:color w:val="000000"/>
                <w:kern w:val="0"/>
                <w:szCs w:val="21"/>
              </w:rPr>
              <w:t>如果国际检索单位认为一件</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国际申请没有满足发明单一性的要求，则下列说法哪些是正确的？</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申请人未在规定期限内缴纳检索附加费的，国际检索单位应当宣布不作出国际检索报告</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申请人在规定期限内缴纳检索附加费的，国际检索单位应当对国际申请的全部权利要求作出国际检索报告</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申请人在规定期限内缴纳检索附加费和异议费的，如果异议成立，检索附加费和异议费将被退回</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申请人未在规定期限内缴纳检索附加费的，且在进入中国国家阶段后，未按规定缴纳单</w:t>
            </w:r>
            <w:r w:rsidRPr="004117B5">
              <w:rPr>
                <w:rFonts w:ascii="宋体" w:eastAsia="宋体" w:hAnsi="宋体" w:cs="宋体" w:hint="eastAsia"/>
                <w:color w:val="000000"/>
                <w:kern w:val="0"/>
                <w:szCs w:val="21"/>
              </w:rPr>
              <w:lastRenderedPageBreak/>
              <w:t>一性恢复费的，申请人不得提出分案申请</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52. </w:t>
            </w:r>
            <w:r w:rsidRPr="004117B5">
              <w:rPr>
                <w:rFonts w:ascii="宋体" w:eastAsia="宋体" w:hAnsi="宋体" w:cs="宋体" w:hint="eastAsia"/>
                <w:color w:val="000000"/>
                <w:kern w:val="0"/>
                <w:szCs w:val="21"/>
              </w:rPr>
              <w:t>在</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国际申请体系中，中国国家知识产权局承担以下哪些职能？</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受理</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负责</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国际申请的公布出版</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作为国际检索单位，制定国际检索报告</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作为国际初步审查单位，制定专利性国际初步报告</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53. </w:t>
            </w:r>
            <w:r w:rsidRPr="004117B5">
              <w:rPr>
                <w:rFonts w:ascii="宋体" w:eastAsia="宋体" w:hAnsi="宋体" w:cs="宋体" w:hint="eastAsia"/>
                <w:color w:val="000000"/>
                <w:kern w:val="0"/>
                <w:szCs w:val="21"/>
              </w:rPr>
              <w:t>根据《专利合作条约》的规定，允许申请人在国家阶段提出复查请求的情况包括？</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受理局拒绝给予国际申请日</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受理局宣布国际申请已被视为撤回</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国际检索单位宣布不作出国际检索报告</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国际局由于在规定期限内没有收到国际申请的登记本而宣布该申请被视为撤回</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54. </w:t>
            </w:r>
            <w:r w:rsidRPr="004117B5">
              <w:rPr>
                <w:rFonts w:ascii="宋体" w:eastAsia="宋体" w:hAnsi="宋体" w:cs="宋体" w:hint="eastAsia"/>
                <w:color w:val="000000"/>
                <w:kern w:val="0"/>
                <w:szCs w:val="21"/>
              </w:rPr>
              <w:t>对于一件涉及生物材料的</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国际申请，如果申请人请求进入中国国家阶段，则下列说法哪些是正确的？</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申请人应当在国际阶段对生物材料样品的保藏作出说明，包括保藏单位名称和地址、保藏日期、保藏编号</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申请人应当在进入声明中指明记载生物材料样品保藏事项的文件以及在该文件中的具体记载位置</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申请人未在进入声明中指明生物材料样品保藏事项的，应当自进入日起</w:t>
            </w:r>
            <w:r w:rsidRPr="004117B5">
              <w:rPr>
                <w:rFonts w:ascii="Simsun" w:eastAsia="宋体" w:hAnsi="Simsun" w:cs="宋体"/>
                <w:color w:val="000000"/>
                <w:kern w:val="0"/>
                <w:szCs w:val="21"/>
              </w:rPr>
              <w:t>4</w:t>
            </w:r>
            <w:r w:rsidRPr="004117B5">
              <w:rPr>
                <w:rFonts w:ascii="宋体" w:eastAsia="宋体" w:hAnsi="宋体" w:cs="宋体" w:hint="eastAsia"/>
                <w:color w:val="000000"/>
                <w:kern w:val="0"/>
                <w:szCs w:val="21"/>
              </w:rPr>
              <w:t>个月内补正，期满未补正的，该申请视为撤回</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申请人应当自进入日起</w:t>
            </w:r>
            <w:r w:rsidRPr="004117B5">
              <w:rPr>
                <w:rFonts w:ascii="Simsun" w:eastAsia="宋体" w:hAnsi="Simsun" w:cs="宋体"/>
                <w:color w:val="000000"/>
                <w:kern w:val="0"/>
                <w:szCs w:val="21"/>
              </w:rPr>
              <w:t>4</w:t>
            </w:r>
            <w:r w:rsidRPr="004117B5">
              <w:rPr>
                <w:rFonts w:ascii="宋体" w:eastAsia="宋体" w:hAnsi="宋体" w:cs="宋体" w:hint="eastAsia"/>
                <w:color w:val="000000"/>
                <w:kern w:val="0"/>
                <w:szCs w:val="21"/>
              </w:rPr>
              <w:t>个月内提交生物材料样品保藏证明和存活证明，期满未提交的，该申请视为撤回</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55. </w:t>
            </w:r>
            <w:r w:rsidRPr="004117B5">
              <w:rPr>
                <w:rFonts w:ascii="宋体" w:eastAsia="宋体" w:hAnsi="宋体" w:cs="宋体" w:hint="eastAsia"/>
                <w:color w:val="000000"/>
                <w:kern w:val="0"/>
                <w:szCs w:val="21"/>
              </w:rPr>
              <w:t>申请人在韩国提出了一件</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国际申请，国际申请日是</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3</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2</w:t>
            </w:r>
            <w:r w:rsidRPr="004117B5">
              <w:rPr>
                <w:rFonts w:ascii="宋体" w:eastAsia="宋体" w:hAnsi="宋体" w:cs="宋体" w:hint="eastAsia"/>
                <w:color w:val="000000"/>
                <w:kern w:val="0"/>
                <w:szCs w:val="21"/>
              </w:rPr>
              <w:t>日。申请人在国际阶段办理了恢复优先权手续，经审查合格后确定的优先权日是</w:t>
            </w:r>
            <w:r w:rsidRPr="004117B5">
              <w:rPr>
                <w:rFonts w:ascii="Simsun" w:eastAsia="宋体" w:hAnsi="Simsun" w:cs="宋体"/>
                <w:color w:val="000000"/>
                <w:kern w:val="0"/>
                <w:szCs w:val="21"/>
              </w:rPr>
              <w:t>2014</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2</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14</w:t>
            </w:r>
            <w:r w:rsidRPr="004117B5">
              <w:rPr>
                <w:rFonts w:ascii="宋体" w:eastAsia="宋体" w:hAnsi="宋体" w:cs="宋体" w:hint="eastAsia"/>
                <w:color w:val="000000"/>
                <w:kern w:val="0"/>
                <w:szCs w:val="21"/>
              </w:rPr>
              <w:t>日。该</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国际申请于</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8</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14</w:t>
            </w:r>
            <w:r w:rsidRPr="004117B5">
              <w:rPr>
                <w:rFonts w:ascii="宋体" w:eastAsia="宋体" w:hAnsi="宋体" w:cs="宋体" w:hint="eastAsia"/>
                <w:color w:val="000000"/>
                <w:kern w:val="0"/>
                <w:szCs w:val="21"/>
              </w:rPr>
              <w:t>日进入中国国家阶段。下列说法哪些是正确的？</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如果该申请被授予专利权，则专利权的期限自</w:t>
            </w:r>
            <w:r w:rsidRPr="004117B5">
              <w:rPr>
                <w:rFonts w:ascii="Simsun" w:eastAsia="宋体" w:hAnsi="Simsun" w:cs="宋体"/>
                <w:color w:val="000000"/>
                <w:kern w:val="0"/>
                <w:szCs w:val="21"/>
              </w:rPr>
              <w:t>2014</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2</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14</w:t>
            </w:r>
            <w:r w:rsidRPr="004117B5">
              <w:rPr>
                <w:rFonts w:ascii="宋体" w:eastAsia="宋体" w:hAnsi="宋体" w:cs="宋体" w:hint="eastAsia"/>
                <w:color w:val="000000"/>
                <w:kern w:val="0"/>
                <w:szCs w:val="21"/>
              </w:rPr>
              <w:t>日起计算</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进入中国国家阶段后，申请人可以要求增加一项新的优先权，该在先申请的申请日为</w:t>
            </w:r>
            <w:r w:rsidRPr="004117B5">
              <w:rPr>
                <w:rFonts w:ascii="Simsun" w:eastAsia="宋体" w:hAnsi="Simsun" w:cs="宋体"/>
                <w:color w:val="000000"/>
                <w:kern w:val="0"/>
                <w:szCs w:val="21"/>
              </w:rPr>
              <w:t>2014</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4</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11</w:t>
            </w:r>
            <w:r w:rsidRPr="004117B5">
              <w:rPr>
                <w:rFonts w:ascii="宋体" w:eastAsia="宋体" w:hAnsi="宋体" w:cs="宋体" w:hint="eastAsia"/>
                <w:color w:val="000000"/>
                <w:kern w:val="0"/>
                <w:szCs w:val="21"/>
              </w:rPr>
              <w:t>日</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对于一项因在国际阶段未提供在先申请的申请号，进入声明中仍未写明在先申请的申请号而被视为未要求的优先权，申请人可以在进入中国国家阶段后请求恢复该项优先权</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如果作为优先权基础的在先申请是一件中国国家申请，应当看作是要求本国优先权</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56. </w:t>
            </w:r>
            <w:r w:rsidRPr="004117B5">
              <w:rPr>
                <w:rFonts w:ascii="宋体" w:eastAsia="宋体" w:hAnsi="宋体" w:cs="宋体" w:hint="eastAsia"/>
                <w:color w:val="000000"/>
                <w:kern w:val="0"/>
                <w:szCs w:val="21"/>
              </w:rPr>
              <w:t>关于</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国际申请在中国国家阶段提交的译文，下列说法哪些是正确的？</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国际申请以外文提出的，在进入国家阶段时，应当提交原始国际申请的说明书、权利要求书、摘要和附图中的文字的译文</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审查基础文本声明中提及国际阶段的修改的，应当自进入日起</w:t>
            </w:r>
            <w:r w:rsidRPr="004117B5">
              <w:rPr>
                <w:rFonts w:ascii="Simsun" w:eastAsia="宋体" w:hAnsi="Simsun" w:cs="宋体"/>
                <w:color w:val="000000"/>
                <w:kern w:val="0"/>
                <w:szCs w:val="21"/>
              </w:rPr>
              <w:t>2</w:t>
            </w:r>
            <w:r w:rsidRPr="004117B5">
              <w:rPr>
                <w:rFonts w:ascii="宋体" w:eastAsia="宋体" w:hAnsi="宋体" w:cs="宋体" w:hint="eastAsia"/>
                <w:color w:val="000000"/>
                <w:kern w:val="0"/>
                <w:szCs w:val="21"/>
              </w:rPr>
              <w:t>个月内提交该修改文件的译文</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申请人可以在国家知识产权局作好公布发明专利申请或者公告实用新型专利权的准备工作之前，或是在收到国家知识产权局发出的发明专利申请进入实质审查阶段通知书之日起</w:t>
            </w:r>
            <w:r w:rsidRPr="004117B5">
              <w:rPr>
                <w:rFonts w:ascii="Simsun" w:eastAsia="宋体" w:hAnsi="Simsun" w:cs="宋体"/>
                <w:color w:val="000000"/>
                <w:kern w:val="0"/>
                <w:szCs w:val="21"/>
              </w:rPr>
              <w:t>3</w:t>
            </w:r>
            <w:r w:rsidRPr="004117B5">
              <w:rPr>
                <w:rFonts w:ascii="宋体" w:eastAsia="宋体" w:hAnsi="宋体" w:cs="宋体" w:hint="eastAsia"/>
                <w:color w:val="000000"/>
                <w:kern w:val="0"/>
                <w:szCs w:val="21"/>
              </w:rPr>
              <w:t>个月内主动提出改正译文错误</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基于国际申请授予的专利权，译文有误时，以国家知识产权局授权时的保护范围为准</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57. </w:t>
            </w:r>
            <w:r w:rsidRPr="004117B5">
              <w:rPr>
                <w:rFonts w:ascii="宋体" w:eastAsia="宋体" w:hAnsi="宋体" w:cs="宋体" w:hint="eastAsia"/>
                <w:color w:val="000000"/>
                <w:kern w:val="0"/>
                <w:szCs w:val="21"/>
              </w:rPr>
              <w:t>下列关于</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国际申请的说法哪些是正确的？</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申请人可以依据《专利合作条约》提交</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国际申请，也可以依据《保护工业产权巴黎公约》直接向外国提交专利申请</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国际初步审查程序是</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国际申请的必经程序</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国际检索单位书面意见和专利性国际初步报告是国际单位对作为国际申请主题的发明是</w:t>
            </w:r>
            <w:r w:rsidRPr="004117B5">
              <w:rPr>
                <w:rFonts w:ascii="宋体" w:eastAsia="宋体" w:hAnsi="宋体" w:cs="宋体" w:hint="eastAsia"/>
                <w:color w:val="000000"/>
                <w:kern w:val="0"/>
                <w:szCs w:val="21"/>
              </w:rPr>
              <w:lastRenderedPageBreak/>
              <w:t>否有新颖性、创造性和工业实用性提出的初步的、无约束力的意见</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有些</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国际申请的主题，如原子核变换方法，即使国际单位经检索认为其具备新颖性和创造性，也无法在中国获得专利权</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58. </w:t>
            </w:r>
            <w:r w:rsidRPr="004117B5">
              <w:rPr>
                <w:rFonts w:ascii="宋体" w:eastAsia="宋体" w:hAnsi="宋体" w:cs="宋体" w:hint="eastAsia"/>
                <w:color w:val="000000"/>
                <w:kern w:val="0"/>
                <w:szCs w:val="21"/>
              </w:rPr>
              <w:t>一件</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国际申请，国际申请日是</w:t>
            </w:r>
            <w:r w:rsidRPr="004117B5">
              <w:rPr>
                <w:rFonts w:ascii="Simsun" w:eastAsia="宋体" w:hAnsi="Simsun" w:cs="宋体"/>
                <w:color w:val="000000"/>
                <w:kern w:val="0"/>
                <w:szCs w:val="21"/>
              </w:rPr>
              <w:t>2017</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6</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日。申请人在国际阶段办理了恢复优先权手续，经审查合格后确定的优先权日是</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5</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14</w:t>
            </w:r>
            <w:r w:rsidRPr="004117B5">
              <w:rPr>
                <w:rFonts w:ascii="宋体" w:eastAsia="宋体" w:hAnsi="宋体" w:cs="宋体" w:hint="eastAsia"/>
                <w:color w:val="000000"/>
                <w:kern w:val="0"/>
                <w:szCs w:val="21"/>
              </w:rPr>
              <w:t>日。下列说法哪些是正确的？</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申请人最迟应当在</w:t>
            </w:r>
            <w:r w:rsidRPr="004117B5">
              <w:rPr>
                <w:rFonts w:ascii="Simsun" w:eastAsia="宋体" w:hAnsi="Simsun" w:cs="宋体"/>
                <w:color w:val="000000"/>
                <w:kern w:val="0"/>
                <w:szCs w:val="21"/>
              </w:rPr>
              <w:t>2019</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14</w:t>
            </w:r>
            <w:r w:rsidRPr="004117B5">
              <w:rPr>
                <w:rFonts w:ascii="宋体" w:eastAsia="宋体" w:hAnsi="宋体" w:cs="宋体" w:hint="eastAsia"/>
                <w:color w:val="000000"/>
                <w:kern w:val="0"/>
                <w:szCs w:val="21"/>
              </w:rPr>
              <w:t>日前办理进入中国国家阶段手续</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申请人最迟应当在</w:t>
            </w:r>
            <w:r w:rsidRPr="004117B5">
              <w:rPr>
                <w:rFonts w:ascii="Simsun" w:eastAsia="宋体" w:hAnsi="Simsun" w:cs="宋体"/>
                <w:color w:val="000000"/>
                <w:kern w:val="0"/>
                <w:szCs w:val="21"/>
              </w:rPr>
              <w:t>2020</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2</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日前办理进入中国国家阶段手续</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该</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申请如果要求获得发明专利，申请人最迟应当在</w:t>
            </w:r>
            <w:r w:rsidRPr="004117B5">
              <w:rPr>
                <w:rFonts w:ascii="Simsun" w:eastAsia="宋体" w:hAnsi="Simsun" w:cs="宋体"/>
                <w:color w:val="000000"/>
                <w:kern w:val="0"/>
                <w:szCs w:val="21"/>
              </w:rPr>
              <w:t>2019</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5</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14</w:t>
            </w:r>
            <w:r w:rsidRPr="004117B5">
              <w:rPr>
                <w:rFonts w:ascii="宋体" w:eastAsia="宋体" w:hAnsi="宋体" w:cs="宋体" w:hint="eastAsia"/>
                <w:color w:val="000000"/>
                <w:kern w:val="0"/>
                <w:szCs w:val="21"/>
              </w:rPr>
              <w:t>日前提出实质审查请求</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该</w:t>
            </w:r>
            <w:r w:rsidRPr="004117B5">
              <w:rPr>
                <w:rFonts w:ascii="Simsun" w:eastAsia="宋体" w:hAnsi="Simsun" w:cs="宋体"/>
                <w:color w:val="000000"/>
                <w:kern w:val="0"/>
                <w:szCs w:val="21"/>
              </w:rPr>
              <w:t>PCT</w:t>
            </w:r>
            <w:r w:rsidRPr="004117B5">
              <w:rPr>
                <w:rFonts w:ascii="宋体" w:eastAsia="宋体" w:hAnsi="宋体" w:cs="宋体" w:hint="eastAsia"/>
                <w:color w:val="000000"/>
                <w:kern w:val="0"/>
                <w:szCs w:val="21"/>
              </w:rPr>
              <w:t>申请如果要求获得发明专利，申请人最迟应当在</w:t>
            </w:r>
            <w:r w:rsidRPr="004117B5">
              <w:rPr>
                <w:rFonts w:ascii="Simsun" w:eastAsia="宋体" w:hAnsi="Simsun" w:cs="宋体"/>
                <w:color w:val="000000"/>
                <w:kern w:val="0"/>
                <w:szCs w:val="21"/>
              </w:rPr>
              <w:t>2020</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6</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日前提出实质审查请求</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59. </w:t>
            </w:r>
            <w:r w:rsidRPr="004117B5">
              <w:rPr>
                <w:rFonts w:ascii="宋体" w:eastAsia="宋体" w:hAnsi="宋体" w:cs="宋体" w:hint="eastAsia"/>
                <w:color w:val="000000"/>
                <w:kern w:val="0"/>
                <w:szCs w:val="21"/>
              </w:rPr>
              <w:t>下列有关实用新型专利申请的说法，哪些是正确的</w:t>
            </w:r>
            <w:r w:rsidRPr="004117B5">
              <w:rPr>
                <w:rFonts w:ascii="Simsun" w:eastAsia="宋体" w:hAnsi="Simsun" w:cs="宋体"/>
                <w:color w:val="000000"/>
                <w:kern w:val="0"/>
                <w:szCs w:val="21"/>
              </w:rPr>
              <w:t>?</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．实用新型专利权的期限为</w:t>
            </w:r>
            <w:r w:rsidRPr="004117B5">
              <w:rPr>
                <w:rFonts w:ascii="Simsun" w:eastAsia="宋体" w:hAnsi="Simsun" w:cs="宋体"/>
                <w:color w:val="000000"/>
                <w:kern w:val="0"/>
                <w:szCs w:val="21"/>
              </w:rPr>
              <w:t>10</w:t>
            </w:r>
            <w:r w:rsidRPr="004117B5">
              <w:rPr>
                <w:rFonts w:ascii="宋体" w:eastAsia="宋体" w:hAnsi="宋体" w:cs="宋体" w:hint="eastAsia"/>
                <w:color w:val="000000"/>
                <w:kern w:val="0"/>
                <w:szCs w:val="21"/>
              </w:rPr>
              <w:t>年，自授权公告之日起计算</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．在初步审查中，国家知识产权局应当对实用新型是否明显不具备新颖性进行审查</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．属于一个总的发明构思的两项以上的实用新型，可以作为一件实用新型专利申请提出</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．对于不需要补正就符合初步审查要求的实用新型专利申请，国家知识产权局可以直接作出授予实用新型专利权的决定</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60. </w:t>
            </w:r>
            <w:r w:rsidRPr="004117B5">
              <w:rPr>
                <w:rFonts w:ascii="宋体" w:eastAsia="宋体" w:hAnsi="宋体" w:cs="宋体" w:hint="eastAsia"/>
                <w:color w:val="000000"/>
                <w:kern w:val="0"/>
                <w:szCs w:val="21"/>
              </w:rPr>
              <w:t>涉及实用新型的以下说法，哪些是不正确的？</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自申请日起</w:t>
            </w:r>
            <w:r w:rsidRPr="004117B5">
              <w:rPr>
                <w:rFonts w:ascii="Simsun" w:eastAsia="宋体" w:hAnsi="Simsun" w:cs="宋体"/>
                <w:color w:val="000000"/>
                <w:kern w:val="0"/>
                <w:szCs w:val="21"/>
              </w:rPr>
              <w:t>3</w:t>
            </w:r>
            <w:r w:rsidRPr="004117B5">
              <w:rPr>
                <w:rFonts w:ascii="宋体" w:eastAsia="宋体" w:hAnsi="宋体" w:cs="宋体" w:hint="eastAsia"/>
                <w:color w:val="000000"/>
                <w:kern w:val="0"/>
                <w:szCs w:val="21"/>
              </w:rPr>
              <w:t>个月内，实用新型专利申请人对申请文件提出的修改属于主动修改，专利局应予以接受</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相同主题的外观设计专利申请可以作为实用新型专利申请的本国优先权基础</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分案申请可以作为实用新型专利申请的本国优先权基础</w:t>
            </w:r>
          </w:p>
          <w:p w:rsidR="004117B5" w:rsidRPr="004117B5" w:rsidRDefault="004117B5" w:rsidP="004117B5">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申请人在修改实用新型的申请文件时，即使是对明显错误的更正，这样的修改也将超出原说明书和权利要求书记载的范围</w:t>
            </w:r>
          </w:p>
        </w:tc>
      </w:tr>
    </w:tbl>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lastRenderedPageBreak/>
        <w:t>61. </w:t>
      </w:r>
      <w:r w:rsidRPr="004117B5">
        <w:rPr>
          <w:rFonts w:ascii="宋体" w:eastAsia="宋体" w:hAnsi="宋体" w:cs="宋体" w:hint="eastAsia"/>
          <w:color w:val="000000"/>
          <w:kern w:val="0"/>
          <w:szCs w:val="21"/>
        </w:rPr>
        <w:t>关于实用新型的保护客体，以下说法正确的是？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．将若干一次性水杯摆放成有利于运动员拿取的楔形，这样的水杯造型产品属于实用新型保护客体</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．含有无确定形状的水银或酒精的温度计，属于实用新型的保护客体</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．一种带有棱柱形蜡烛的音乐开关，随着蜡烛的熔化变形而实现电路的转换，该开关属于实用新型的保护客体</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．堆积成圆台状的建筑沙子属于实用新型的保护客体</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62. </w:t>
      </w:r>
      <w:r w:rsidRPr="004117B5">
        <w:rPr>
          <w:rFonts w:ascii="宋体" w:eastAsia="宋体" w:hAnsi="宋体" w:cs="宋体" w:hint="eastAsia"/>
          <w:color w:val="000000"/>
          <w:kern w:val="0"/>
          <w:szCs w:val="21"/>
        </w:rPr>
        <w:t>李某于</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4</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日向国家知识产权局提交了一份关于塑料肥皂盒的实用新型申请，该肥皂盒底部具有用于排出积水的椭圆孔，该申请于</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7</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15</w:t>
      </w:r>
      <w:r w:rsidRPr="004117B5">
        <w:rPr>
          <w:rFonts w:ascii="宋体" w:eastAsia="宋体" w:hAnsi="宋体" w:cs="宋体" w:hint="eastAsia"/>
          <w:color w:val="000000"/>
          <w:kern w:val="0"/>
          <w:szCs w:val="21"/>
        </w:rPr>
        <w:t>日获得授权公告，在后续评价该实用新型专利创造性的过程中，下列哪些技术文献不适于作为判断该专利创造性的对比文件？</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由某企业于</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3</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23</w:t>
      </w:r>
      <w:r w:rsidRPr="004117B5">
        <w:rPr>
          <w:rFonts w:ascii="宋体" w:eastAsia="宋体" w:hAnsi="宋体" w:cs="宋体" w:hint="eastAsia"/>
          <w:color w:val="000000"/>
          <w:kern w:val="0"/>
          <w:szCs w:val="21"/>
        </w:rPr>
        <w:t>日提出申请、并于</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9</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28</w:t>
      </w:r>
      <w:r w:rsidRPr="004117B5">
        <w:rPr>
          <w:rFonts w:ascii="宋体" w:eastAsia="宋体" w:hAnsi="宋体" w:cs="宋体" w:hint="eastAsia"/>
          <w:color w:val="000000"/>
          <w:kern w:val="0"/>
          <w:szCs w:val="21"/>
        </w:rPr>
        <w:t>日公布的发明专利申请，该申请公开了一种具有长方孔的储物盒，长方孔用于排出积水</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于</w:t>
      </w:r>
      <w:r w:rsidRPr="004117B5">
        <w:rPr>
          <w:rFonts w:ascii="Simsun" w:eastAsia="宋体" w:hAnsi="Simsun" w:cs="宋体"/>
          <w:color w:val="000000"/>
          <w:kern w:val="0"/>
          <w:szCs w:val="21"/>
        </w:rPr>
        <w:t>2014</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3</w:t>
      </w:r>
      <w:r w:rsidRPr="004117B5">
        <w:rPr>
          <w:rFonts w:ascii="宋体" w:eastAsia="宋体" w:hAnsi="宋体" w:cs="宋体" w:hint="eastAsia"/>
          <w:color w:val="000000"/>
          <w:kern w:val="0"/>
          <w:szCs w:val="21"/>
        </w:rPr>
        <w:t>月公开的某美国专利文件，其公开了一种底部具有椭圆形开孔的齿轮箱，椭圆形开孔用于通风散热</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于</w:t>
      </w:r>
      <w:r w:rsidRPr="004117B5">
        <w:rPr>
          <w:rFonts w:ascii="Simsun" w:eastAsia="宋体" w:hAnsi="Simsun" w:cs="宋体"/>
          <w:color w:val="000000"/>
          <w:kern w:val="0"/>
          <w:szCs w:val="21"/>
        </w:rPr>
        <w:t>1994</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5</w:t>
      </w:r>
      <w:r w:rsidRPr="004117B5">
        <w:rPr>
          <w:rFonts w:ascii="宋体" w:eastAsia="宋体" w:hAnsi="宋体" w:cs="宋体" w:hint="eastAsia"/>
          <w:color w:val="000000"/>
          <w:kern w:val="0"/>
          <w:szCs w:val="21"/>
        </w:rPr>
        <w:t>月出版的某塑料行业期刊，其中一篇文章介绍了一种注塑成型设备，并公开了使用该设备制造底部具有排水槽的肥皂盒的工艺过程</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于</w:t>
      </w:r>
      <w:r w:rsidRPr="004117B5">
        <w:rPr>
          <w:rFonts w:ascii="Simsun" w:eastAsia="宋体" w:hAnsi="Simsun" w:cs="宋体"/>
          <w:color w:val="000000"/>
          <w:kern w:val="0"/>
          <w:szCs w:val="21"/>
        </w:rPr>
        <w:t>2013</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8</w:t>
      </w:r>
      <w:r w:rsidRPr="004117B5">
        <w:rPr>
          <w:rFonts w:ascii="宋体" w:eastAsia="宋体" w:hAnsi="宋体" w:cs="宋体" w:hint="eastAsia"/>
          <w:color w:val="000000"/>
          <w:kern w:val="0"/>
          <w:szCs w:val="21"/>
        </w:rPr>
        <w:t>月公开了中国专利文件，其公开了一种与洗手池固定在一起的陶瓷肥皂盒，该肥皂盒底部具有镂空的排水孔</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63. </w:t>
      </w:r>
      <w:r w:rsidRPr="004117B5">
        <w:rPr>
          <w:rFonts w:ascii="宋体" w:eastAsia="宋体" w:hAnsi="宋体" w:cs="宋体" w:hint="eastAsia"/>
          <w:color w:val="000000"/>
          <w:kern w:val="0"/>
          <w:szCs w:val="21"/>
        </w:rPr>
        <w:t>下列在请求书中写明的使用外观设计的产品名称哪些不正确？</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lastRenderedPageBreak/>
        <w:t>A</w:t>
      </w:r>
      <w:r w:rsidRPr="004117B5">
        <w:rPr>
          <w:rFonts w:ascii="宋体" w:eastAsia="宋体" w:hAnsi="宋体" w:cs="宋体" w:hint="eastAsia"/>
          <w:color w:val="000000"/>
          <w:kern w:val="0"/>
          <w:szCs w:val="21"/>
        </w:rPr>
        <w:t>．带有图形用户界面的手机</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．手动工具</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．祛皱美白精华素包装瓶</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．小米运动手环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64. </w:t>
      </w:r>
      <w:r w:rsidRPr="004117B5">
        <w:rPr>
          <w:rFonts w:ascii="宋体" w:eastAsia="宋体" w:hAnsi="宋体" w:cs="宋体" w:hint="eastAsia"/>
          <w:color w:val="000000"/>
          <w:kern w:val="0"/>
          <w:szCs w:val="21"/>
        </w:rPr>
        <w:t>下列各图是一款食物料理机的外观设计专利申请的视图，已知主视图和立体图正确，下列哪些视图明显错误？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．左视图</w:t>
      </w:r>
      <w:r w:rsidRPr="004117B5">
        <w:rPr>
          <w:rFonts w:ascii="Simsun" w:eastAsia="宋体" w:hAnsi="Simsun" w:cs="宋体"/>
          <w:color w:val="000000"/>
          <w:kern w:val="0"/>
          <w:szCs w:val="21"/>
        </w:rPr>
        <w:t>     B</w:t>
      </w:r>
      <w:r w:rsidRPr="004117B5">
        <w:rPr>
          <w:rFonts w:ascii="宋体" w:eastAsia="宋体" w:hAnsi="宋体" w:cs="宋体" w:hint="eastAsia"/>
          <w:color w:val="000000"/>
          <w:kern w:val="0"/>
          <w:szCs w:val="21"/>
        </w:rPr>
        <w:t>．右视图</w:t>
      </w:r>
      <w:r w:rsidRPr="004117B5">
        <w:rPr>
          <w:rFonts w:ascii="Simsun" w:eastAsia="宋体" w:hAnsi="Simsun" w:cs="宋体"/>
          <w:color w:val="000000"/>
          <w:kern w:val="0"/>
          <w:szCs w:val="21"/>
        </w:rPr>
        <w:t>     C</w:t>
      </w:r>
      <w:r w:rsidRPr="004117B5">
        <w:rPr>
          <w:rFonts w:ascii="宋体" w:eastAsia="宋体" w:hAnsi="宋体" w:cs="宋体" w:hint="eastAsia"/>
          <w:color w:val="000000"/>
          <w:kern w:val="0"/>
          <w:szCs w:val="21"/>
        </w:rPr>
        <w:t>．俯视图</w:t>
      </w:r>
      <w:r w:rsidRPr="004117B5">
        <w:rPr>
          <w:rFonts w:ascii="Simsun" w:eastAsia="宋体" w:hAnsi="Simsun" w:cs="宋体"/>
          <w:color w:val="000000"/>
          <w:kern w:val="0"/>
          <w:szCs w:val="21"/>
        </w:rPr>
        <w:t>     D</w:t>
      </w:r>
      <w:r w:rsidRPr="004117B5">
        <w:rPr>
          <w:rFonts w:ascii="宋体" w:eastAsia="宋体" w:hAnsi="宋体" w:cs="宋体" w:hint="eastAsia"/>
          <w:color w:val="000000"/>
          <w:kern w:val="0"/>
          <w:szCs w:val="21"/>
        </w:rPr>
        <w:t>．仰视图</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 </w:t>
      </w:r>
    </w:p>
    <w:tbl>
      <w:tblPr>
        <w:tblW w:w="0" w:type="auto"/>
        <w:tblCellMar>
          <w:left w:w="0" w:type="dxa"/>
          <w:right w:w="0" w:type="dxa"/>
        </w:tblCellMar>
        <w:tblLook w:val="04A0" w:firstRow="1" w:lastRow="0" w:firstColumn="1" w:lastColumn="0" w:noHBand="0" w:noVBand="1"/>
      </w:tblPr>
      <w:tblGrid>
        <w:gridCol w:w="2245"/>
        <w:gridCol w:w="2196"/>
        <w:gridCol w:w="2156"/>
        <w:gridCol w:w="1925"/>
      </w:tblGrid>
      <w:tr w:rsidR="00F86DB6" w:rsidRPr="004117B5" w:rsidTr="008F67E9">
        <w:trPr>
          <w:trHeight w:val="2102"/>
        </w:trPr>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14:anchorId="77C8BECD" wp14:editId="6B4CBFF2">
                  <wp:extent cx="1028700" cy="1323975"/>
                  <wp:effectExtent l="0" t="0" r="0" b="9525"/>
                  <wp:docPr id="7" name="图片 7" descr="主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主视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8700" cy="1323975"/>
                          </a:xfrm>
                          <a:prstGeom prst="rect">
                            <a:avLst/>
                          </a:prstGeom>
                          <a:noFill/>
                          <a:ln>
                            <a:noFill/>
                          </a:ln>
                        </pic:spPr>
                      </pic:pic>
                    </a:graphicData>
                  </a:graphic>
                </wp:inline>
              </w:drawing>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14:anchorId="7A6CA251" wp14:editId="349C03EC">
                  <wp:extent cx="1104900" cy="1333500"/>
                  <wp:effectExtent l="0" t="0" r="0" b="0"/>
                  <wp:docPr id="6" name="图片 6" descr="后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后视图"/>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1333500"/>
                          </a:xfrm>
                          <a:prstGeom prst="rect">
                            <a:avLst/>
                          </a:prstGeom>
                          <a:noFill/>
                          <a:ln>
                            <a:noFill/>
                          </a:ln>
                        </pic:spPr>
                      </pic:pic>
                    </a:graphicData>
                  </a:graphic>
                </wp:inline>
              </w:drawing>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14:anchorId="604F505F" wp14:editId="5DCB2BF8">
                  <wp:extent cx="914400" cy="1333500"/>
                  <wp:effectExtent l="0" t="0" r="0" b="0"/>
                  <wp:docPr id="5" name="图片 5" descr="右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右视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1333500"/>
                          </a:xfrm>
                          <a:prstGeom prst="rect">
                            <a:avLst/>
                          </a:prstGeom>
                          <a:noFill/>
                          <a:ln>
                            <a:noFill/>
                          </a:ln>
                        </pic:spPr>
                      </pic:pic>
                    </a:graphicData>
                  </a:graphic>
                </wp:inline>
              </w:drawing>
            </w: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14:anchorId="5662B2AB" wp14:editId="236D2157">
                  <wp:extent cx="676275" cy="1285875"/>
                  <wp:effectExtent l="0" t="0" r="9525" b="9525"/>
                  <wp:docPr id="4" name="图片 4" descr="左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左视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1285875"/>
                          </a:xfrm>
                          <a:prstGeom prst="rect">
                            <a:avLst/>
                          </a:prstGeom>
                          <a:noFill/>
                          <a:ln>
                            <a:noFill/>
                          </a:ln>
                        </pic:spPr>
                      </pic:pic>
                    </a:graphicData>
                  </a:graphic>
                </wp:inline>
              </w:drawing>
            </w:r>
          </w:p>
        </w:tc>
      </w:tr>
      <w:tr w:rsidR="00F86DB6" w:rsidRPr="004117B5" w:rsidTr="008F67E9">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r w:rsidRPr="004117B5">
              <w:rPr>
                <w:rFonts w:ascii="宋体" w:eastAsia="宋体" w:hAnsi="宋体" w:cs="宋体" w:hint="eastAsia"/>
                <w:kern w:val="0"/>
                <w:sz w:val="24"/>
                <w:szCs w:val="24"/>
              </w:rPr>
              <w:t>主视图</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r w:rsidRPr="004117B5">
              <w:rPr>
                <w:rFonts w:ascii="宋体" w:eastAsia="宋体" w:hAnsi="宋体" w:cs="宋体" w:hint="eastAsia"/>
                <w:kern w:val="0"/>
                <w:sz w:val="24"/>
                <w:szCs w:val="24"/>
              </w:rPr>
              <w:t>后视图</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r w:rsidRPr="004117B5">
              <w:rPr>
                <w:rFonts w:ascii="宋体" w:eastAsia="宋体" w:hAnsi="宋体" w:cs="宋体" w:hint="eastAsia"/>
                <w:kern w:val="0"/>
                <w:sz w:val="24"/>
                <w:szCs w:val="24"/>
              </w:rPr>
              <w:t>左视图</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r w:rsidRPr="004117B5">
              <w:rPr>
                <w:rFonts w:ascii="宋体" w:eastAsia="宋体" w:hAnsi="宋体" w:cs="宋体" w:hint="eastAsia"/>
                <w:kern w:val="0"/>
                <w:sz w:val="24"/>
                <w:szCs w:val="24"/>
              </w:rPr>
              <w:t>右视图</w:t>
            </w:r>
          </w:p>
        </w:tc>
      </w:tr>
      <w:tr w:rsidR="00F86DB6" w:rsidRPr="004117B5" w:rsidTr="008F67E9">
        <w:trPr>
          <w:trHeight w:val="1994"/>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14:anchorId="2CA4CA91" wp14:editId="48FBECD9">
                  <wp:extent cx="1143000" cy="838200"/>
                  <wp:effectExtent l="0" t="0" r="0" b="0"/>
                  <wp:docPr id="3" name="图片 3" descr="俯视图 修改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俯视图 修改后"/>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838200"/>
                          </a:xfrm>
                          <a:prstGeom prst="rect">
                            <a:avLst/>
                          </a:prstGeom>
                          <a:noFill/>
                          <a:ln>
                            <a:noFill/>
                          </a:ln>
                        </pic:spPr>
                      </pic:pic>
                    </a:graphicData>
                  </a:graphic>
                </wp:inline>
              </w:drawing>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14:anchorId="03BA2850" wp14:editId="17A9329F">
                  <wp:extent cx="1257300" cy="990600"/>
                  <wp:effectExtent l="0" t="0" r="0" b="0"/>
                  <wp:docPr id="2" name="图片 2" descr="仰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仰视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14:anchorId="5107C205" wp14:editId="31AB25DD">
                  <wp:extent cx="1162050" cy="1323975"/>
                  <wp:effectExtent l="0" t="0" r="0" b="9525"/>
                  <wp:docPr id="1" name="图片 1" descr="立体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立体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1323975"/>
                          </a:xfrm>
                          <a:prstGeom prst="rect">
                            <a:avLst/>
                          </a:prstGeom>
                          <a:noFill/>
                          <a:ln>
                            <a:noFill/>
                          </a:ln>
                        </pic:spPr>
                      </pic:pic>
                    </a:graphicData>
                  </a:graphic>
                </wp:inline>
              </w:drawing>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p>
        </w:tc>
      </w:tr>
      <w:tr w:rsidR="00F86DB6" w:rsidRPr="004117B5" w:rsidTr="008F67E9">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r w:rsidRPr="004117B5">
              <w:rPr>
                <w:rFonts w:ascii="宋体" w:eastAsia="宋体" w:hAnsi="宋体" w:cs="宋体" w:hint="eastAsia"/>
                <w:kern w:val="0"/>
                <w:sz w:val="24"/>
                <w:szCs w:val="24"/>
              </w:rPr>
              <w:t>俯视图</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r w:rsidRPr="004117B5">
              <w:rPr>
                <w:rFonts w:ascii="宋体" w:eastAsia="宋体" w:hAnsi="宋体" w:cs="宋体" w:hint="eastAsia"/>
                <w:kern w:val="0"/>
                <w:sz w:val="24"/>
                <w:szCs w:val="24"/>
              </w:rPr>
              <w:t>仰视图</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r w:rsidRPr="004117B5">
              <w:rPr>
                <w:rFonts w:ascii="宋体" w:eastAsia="宋体" w:hAnsi="宋体" w:cs="宋体" w:hint="eastAsia"/>
                <w:kern w:val="0"/>
                <w:sz w:val="24"/>
                <w:szCs w:val="24"/>
              </w:rPr>
              <w:t>立体图</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F86DB6" w:rsidRPr="004117B5" w:rsidRDefault="00F86DB6" w:rsidP="008F67E9">
            <w:pPr>
              <w:widowControl/>
              <w:wordWrap w:val="0"/>
              <w:spacing w:line="315" w:lineRule="atLeast"/>
              <w:jc w:val="left"/>
              <w:rPr>
                <w:rFonts w:ascii="宋体" w:eastAsia="宋体" w:hAnsi="宋体" w:cs="宋体"/>
                <w:kern w:val="0"/>
                <w:sz w:val="24"/>
                <w:szCs w:val="24"/>
              </w:rPr>
            </w:pPr>
            <w:r w:rsidRPr="004117B5">
              <w:rPr>
                <w:rFonts w:ascii="宋体" w:eastAsia="宋体" w:hAnsi="宋体" w:cs="宋体"/>
                <w:kern w:val="0"/>
                <w:sz w:val="24"/>
                <w:szCs w:val="24"/>
              </w:rPr>
              <w:t> </w:t>
            </w:r>
          </w:p>
        </w:tc>
      </w:tr>
    </w:tbl>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65. </w:t>
      </w:r>
      <w:r w:rsidRPr="004117B5">
        <w:rPr>
          <w:rFonts w:ascii="宋体" w:eastAsia="宋体" w:hAnsi="宋体" w:cs="宋体" w:hint="eastAsia"/>
          <w:color w:val="000000"/>
          <w:kern w:val="0"/>
          <w:szCs w:val="21"/>
        </w:rPr>
        <w:t>下列哪些内容可以在外观设计简要说明中写明？</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．一个玻璃水杯，写明该产品由透明材料制成</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．一套茶具，写明套件</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为茶壶，套件</w:t>
      </w:r>
      <w:r w:rsidRPr="004117B5">
        <w:rPr>
          <w:rFonts w:ascii="Simsun" w:eastAsia="宋体" w:hAnsi="Simsun" w:cs="宋体"/>
          <w:color w:val="000000"/>
          <w:kern w:val="0"/>
          <w:szCs w:val="21"/>
        </w:rPr>
        <w:t>2</w:t>
      </w:r>
      <w:r w:rsidRPr="004117B5">
        <w:rPr>
          <w:rFonts w:ascii="宋体" w:eastAsia="宋体" w:hAnsi="宋体" w:cs="宋体" w:hint="eastAsia"/>
          <w:color w:val="000000"/>
          <w:kern w:val="0"/>
          <w:szCs w:val="21"/>
        </w:rPr>
        <w:t>为茶杯，套件</w:t>
      </w:r>
      <w:r w:rsidRPr="004117B5">
        <w:rPr>
          <w:rFonts w:ascii="Simsun" w:eastAsia="宋体" w:hAnsi="Simsun" w:cs="宋体"/>
          <w:color w:val="000000"/>
          <w:kern w:val="0"/>
          <w:szCs w:val="21"/>
        </w:rPr>
        <w:t>3</w:t>
      </w:r>
      <w:r w:rsidRPr="004117B5">
        <w:rPr>
          <w:rFonts w:ascii="宋体" w:eastAsia="宋体" w:hAnsi="宋体" w:cs="宋体" w:hint="eastAsia"/>
          <w:color w:val="000000"/>
          <w:kern w:val="0"/>
          <w:szCs w:val="21"/>
        </w:rPr>
        <w:t>为茶碟</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．一款汽车，写明其为新能源动力驱动</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．一幅花布，写明其单元图案为四方连续无限定边界并请求保护色彩</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66. </w:t>
      </w:r>
      <w:r w:rsidRPr="004117B5">
        <w:rPr>
          <w:rFonts w:ascii="宋体" w:eastAsia="宋体" w:hAnsi="宋体" w:cs="宋体" w:hint="eastAsia"/>
          <w:color w:val="000000"/>
          <w:kern w:val="0"/>
          <w:szCs w:val="21"/>
        </w:rPr>
        <w:t>下列选项哪些属于不授予外观设计专利的情形？</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“王者荣耀”游戏界面</w:t>
      </w:r>
      <w:r w:rsidRPr="004117B5">
        <w:rPr>
          <w:rFonts w:ascii="Simsun" w:eastAsia="宋体" w:hAnsi="Simsun" w:cs="宋体"/>
          <w:color w:val="000000"/>
          <w:kern w:val="0"/>
          <w:szCs w:val="21"/>
        </w:rPr>
        <w:br/>
        <w:t>B</w:t>
      </w:r>
      <w:r w:rsidRPr="004117B5">
        <w:rPr>
          <w:rFonts w:ascii="宋体" w:eastAsia="宋体" w:hAnsi="宋体" w:cs="宋体" w:hint="eastAsia"/>
          <w:color w:val="000000"/>
          <w:kern w:val="0"/>
          <w:szCs w:val="21"/>
        </w:rPr>
        <w:t>．带有网格设计的屏幕壁纸</w:t>
      </w:r>
      <w:r w:rsidRPr="004117B5">
        <w:rPr>
          <w:rFonts w:ascii="Simsun" w:eastAsia="宋体" w:hAnsi="Simsun" w:cs="宋体"/>
          <w:color w:val="000000"/>
          <w:kern w:val="0"/>
          <w:szCs w:val="21"/>
        </w:rPr>
        <w:br/>
        <w:t>C</w:t>
      </w:r>
      <w:r w:rsidRPr="004117B5">
        <w:rPr>
          <w:rFonts w:ascii="宋体" w:eastAsia="宋体" w:hAnsi="宋体" w:cs="宋体" w:hint="eastAsia"/>
          <w:color w:val="000000"/>
          <w:kern w:val="0"/>
          <w:szCs w:val="21"/>
        </w:rPr>
        <w:t>．手机开机画面设计</w:t>
      </w:r>
      <w:r w:rsidRPr="004117B5">
        <w:rPr>
          <w:rFonts w:ascii="Simsun" w:eastAsia="宋体" w:hAnsi="Simsun" w:cs="宋体"/>
          <w:color w:val="000000"/>
          <w:kern w:val="0"/>
          <w:szCs w:val="21"/>
        </w:rPr>
        <w:br/>
        <w:t>D</w:t>
      </w:r>
      <w:r w:rsidRPr="004117B5">
        <w:rPr>
          <w:rFonts w:ascii="宋体" w:eastAsia="宋体" w:hAnsi="宋体" w:cs="宋体" w:hint="eastAsia"/>
          <w:color w:val="000000"/>
          <w:kern w:val="0"/>
          <w:szCs w:val="21"/>
        </w:rPr>
        <w:t>．网站网页的图文排版</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67. </w:t>
      </w:r>
      <w:r w:rsidRPr="004117B5">
        <w:rPr>
          <w:rFonts w:ascii="宋体" w:eastAsia="宋体" w:hAnsi="宋体" w:cs="宋体" w:hint="eastAsia"/>
          <w:color w:val="000000"/>
          <w:kern w:val="0"/>
          <w:szCs w:val="21"/>
        </w:rPr>
        <w:t>下列哪些情况属于涉案专利与对比设计相比是实质相同的外观设计？</w:t>
      </w:r>
    </w:p>
    <w:p w:rsidR="00F86DB6" w:rsidRPr="004117B5" w:rsidRDefault="00F86DB6" w:rsidP="00F86DB6">
      <w:pPr>
        <w:widowControl/>
        <w:wordWrap w:val="0"/>
        <w:spacing w:line="315" w:lineRule="atLeast"/>
        <w:ind w:firstLine="313"/>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．仅在于具体的叶片数不同的两个百叶窗</w:t>
      </w:r>
    </w:p>
    <w:p w:rsidR="00F86DB6" w:rsidRPr="004117B5" w:rsidRDefault="00F86DB6" w:rsidP="00F86DB6">
      <w:pPr>
        <w:widowControl/>
        <w:wordWrap w:val="0"/>
        <w:spacing w:line="315" w:lineRule="atLeast"/>
        <w:ind w:firstLine="313"/>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．仅在于底部的支脚设计不同的两个冰箱</w:t>
      </w:r>
    </w:p>
    <w:p w:rsidR="00F86DB6" w:rsidRPr="004117B5" w:rsidRDefault="00F86DB6" w:rsidP="00F86DB6">
      <w:pPr>
        <w:widowControl/>
        <w:wordWrap w:val="0"/>
        <w:spacing w:line="315" w:lineRule="atLeast"/>
        <w:ind w:firstLine="313"/>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．一个正方形包装盒和带有相同图案和色彩的圆形包装盒</w:t>
      </w:r>
    </w:p>
    <w:p w:rsidR="00F86DB6" w:rsidRPr="004117B5" w:rsidRDefault="00F86DB6" w:rsidP="00F86DB6">
      <w:pPr>
        <w:widowControl/>
        <w:wordWrap w:val="0"/>
        <w:spacing w:line="315" w:lineRule="atLeast"/>
        <w:ind w:firstLine="315"/>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．电影院中五连排座椅和十五连排座椅</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68. </w:t>
      </w:r>
      <w:r w:rsidRPr="004117B5">
        <w:rPr>
          <w:rFonts w:ascii="宋体" w:eastAsia="宋体" w:hAnsi="宋体" w:cs="宋体" w:hint="eastAsia"/>
          <w:color w:val="000000"/>
          <w:kern w:val="0"/>
          <w:szCs w:val="21"/>
        </w:rPr>
        <w:t>专利法第二十三条第三款中授予专利权的外观设计不得与他人在申请日前取得的合法权利相冲突中的合法权利的类型是包括以下哪些？</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．商号权</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lastRenderedPageBreak/>
        <w:t>B</w:t>
      </w:r>
      <w:r w:rsidRPr="004117B5">
        <w:rPr>
          <w:rFonts w:ascii="宋体" w:eastAsia="宋体" w:hAnsi="宋体" w:cs="宋体" w:hint="eastAsia"/>
          <w:color w:val="000000"/>
          <w:kern w:val="0"/>
          <w:szCs w:val="21"/>
        </w:rPr>
        <w:t>．在先专利权</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．肖像权</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．著作权</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69. </w:t>
      </w:r>
      <w:r w:rsidRPr="004117B5">
        <w:rPr>
          <w:rFonts w:ascii="宋体" w:eastAsia="宋体" w:hAnsi="宋体" w:cs="宋体" w:hint="eastAsia"/>
          <w:color w:val="000000"/>
          <w:kern w:val="0"/>
          <w:szCs w:val="21"/>
        </w:rPr>
        <w:t>根据专利法实施细则第</w:t>
      </w:r>
      <w:r w:rsidRPr="004117B5">
        <w:rPr>
          <w:rFonts w:ascii="Simsun" w:eastAsia="宋体" w:hAnsi="Simsun" w:cs="宋体"/>
          <w:color w:val="000000"/>
          <w:kern w:val="0"/>
          <w:szCs w:val="21"/>
        </w:rPr>
        <w:t>56</w:t>
      </w:r>
      <w:r w:rsidRPr="004117B5">
        <w:rPr>
          <w:rFonts w:ascii="宋体" w:eastAsia="宋体" w:hAnsi="宋体" w:cs="宋体" w:hint="eastAsia"/>
          <w:color w:val="000000"/>
          <w:kern w:val="0"/>
          <w:szCs w:val="21"/>
        </w:rPr>
        <w:t>条第</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款的规定，专利权人或者利害关系人可以请求国家知识产权局作出专利权评价报告，下列哪些属于利害关系人？</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．专利实施独占许可合同的被许可人</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．专利权人授予起诉权的专利实施普通许可合同的被许可人</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．无效宣告请求人</w:t>
      </w:r>
    </w:p>
    <w:p w:rsidR="00F86DB6" w:rsidRDefault="00F86DB6" w:rsidP="00F86DB6">
      <w:pPr>
        <w:widowControl/>
        <w:wordWrap w:val="0"/>
        <w:spacing w:line="315" w:lineRule="atLeast"/>
        <w:jc w:val="left"/>
        <w:rPr>
          <w:rFonts w:ascii="宋体" w:eastAsia="宋体" w:hAnsi="宋体"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．被控侵权人</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70. </w:t>
      </w:r>
      <w:r w:rsidRPr="004117B5">
        <w:rPr>
          <w:rFonts w:ascii="宋体" w:eastAsia="宋体" w:hAnsi="宋体" w:cs="宋体" w:hint="eastAsia"/>
          <w:color w:val="000000"/>
          <w:kern w:val="0"/>
          <w:szCs w:val="21"/>
        </w:rPr>
        <w:t>下列有关说明书摘要的说法哪些是正确的？</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说明书摘要仅是一种技术情报，不具有法律效力</w:t>
      </w:r>
      <w:r w:rsidRPr="004117B5">
        <w:rPr>
          <w:rFonts w:ascii="Simsun" w:eastAsia="宋体" w:hAnsi="Simsun" w:cs="宋体"/>
          <w:color w:val="000000"/>
          <w:kern w:val="0"/>
          <w:szCs w:val="21"/>
        </w:rPr>
        <w:t></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说明书摘要属于发明或者实用新型原始记载的内容</w:t>
      </w:r>
      <w:r w:rsidRPr="004117B5">
        <w:rPr>
          <w:rFonts w:ascii="Simsun" w:eastAsia="宋体" w:hAnsi="Simsun" w:cs="宋体"/>
          <w:color w:val="000000"/>
          <w:kern w:val="0"/>
          <w:szCs w:val="21"/>
        </w:rPr>
        <w:t></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说明书摘要不能用来解释专利权的保护范围</w:t>
      </w:r>
    </w:p>
    <w:p w:rsidR="00F86DB6" w:rsidRDefault="00F86DB6" w:rsidP="00F86DB6">
      <w:pPr>
        <w:widowControl/>
        <w:wordWrap w:val="0"/>
        <w:spacing w:line="315" w:lineRule="atLeast"/>
        <w:jc w:val="left"/>
        <w:rPr>
          <w:rFonts w:ascii="宋体" w:eastAsia="宋体" w:hAnsi="宋体"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有附图的专利申请，申请人还应当提供一幅最能说明该发明或者实用新型技术特征的附图作为摘要附图</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bookmarkStart w:id="0" w:name="_GoBack"/>
      <w:bookmarkEnd w:id="0"/>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71. </w:t>
      </w:r>
      <w:r w:rsidRPr="004117B5">
        <w:rPr>
          <w:rFonts w:ascii="宋体" w:eastAsia="宋体" w:hAnsi="宋体" w:cs="宋体" w:hint="eastAsia"/>
          <w:color w:val="000000"/>
          <w:kern w:val="0"/>
          <w:szCs w:val="21"/>
        </w:rPr>
        <w:t>下列权利要求的主题名称中，不能清楚表明其类型的是？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用于钢水浇铸的模具</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空调作为空气净化机的应用</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一种电话机及其制造方法</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 </w:t>
      </w:r>
      <w:r w:rsidRPr="004117B5">
        <w:rPr>
          <w:rFonts w:ascii="宋体" w:eastAsia="宋体" w:hAnsi="宋体" w:cs="宋体" w:hint="eastAsia"/>
          <w:color w:val="000000"/>
          <w:kern w:val="0"/>
          <w:szCs w:val="21"/>
        </w:rPr>
        <w:t>一种改进的除草技术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72</w:t>
      </w:r>
      <w:r w:rsidRPr="004117B5">
        <w:rPr>
          <w:rFonts w:ascii="宋体" w:eastAsia="宋体" w:hAnsi="宋体" w:cs="宋体" w:hint="eastAsia"/>
          <w:color w:val="000000"/>
          <w:kern w:val="0"/>
          <w:szCs w:val="21"/>
        </w:rPr>
        <w:t>．以下关于说明书的说法正确的是？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．说明书中不得使用商品名称</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．说明书中不得使用</w:t>
      </w:r>
      <w:r w:rsidRPr="004117B5">
        <w:rPr>
          <w:rFonts w:ascii="Simsun" w:eastAsia="宋体" w:hAnsi="Simsun" w:cs="宋体"/>
          <w:color w:val="000000"/>
          <w:kern w:val="0"/>
          <w:szCs w:val="21"/>
        </w:rPr>
        <w:t>“</w:t>
      </w:r>
      <w:r w:rsidRPr="004117B5">
        <w:rPr>
          <w:rFonts w:ascii="宋体" w:eastAsia="宋体" w:hAnsi="宋体" w:cs="宋体" w:hint="eastAsia"/>
          <w:color w:val="000000"/>
          <w:kern w:val="0"/>
          <w:szCs w:val="21"/>
        </w:rPr>
        <w:t>如权利要求</w:t>
      </w:r>
      <w:r w:rsidRPr="004117B5">
        <w:rPr>
          <w:rFonts w:ascii="Simsun" w:eastAsia="宋体" w:hAnsi="Simsun" w:cs="宋体"/>
          <w:color w:val="000000"/>
          <w:kern w:val="0"/>
          <w:szCs w:val="21"/>
        </w:rPr>
        <w:t>……</w:t>
      </w:r>
      <w:r w:rsidRPr="004117B5">
        <w:rPr>
          <w:rFonts w:ascii="宋体" w:eastAsia="宋体" w:hAnsi="宋体" w:cs="宋体" w:hint="eastAsia"/>
          <w:color w:val="000000"/>
          <w:kern w:val="0"/>
          <w:szCs w:val="21"/>
        </w:rPr>
        <w:t>所述的</w:t>
      </w:r>
      <w:r w:rsidRPr="004117B5">
        <w:rPr>
          <w:rFonts w:ascii="Simsun" w:eastAsia="宋体" w:hAnsi="Simsun" w:cs="宋体"/>
          <w:color w:val="000000"/>
          <w:kern w:val="0"/>
          <w:szCs w:val="21"/>
        </w:rPr>
        <w:t>……”</w:t>
      </w:r>
      <w:r w:rsidRPr="004117B5">
        <w:rPr>
          <w:rFonts w:ascii="宋体" w:eastAsia="宋体" w:hAnsi="宋体" w:cs="宋体" w:hint="eastAsia"/>
          <w:color w:val="000000"/>
          <w:kern w:val="0"/>
          <w:szCs w:val="21"/>
        </w:rPr>
        <w:t>一类的引用语</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．说明书中不得使用商业性宣传用语</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．说明书中不得采用自定义词</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73. </w:t>
      </w:r>
      <w:r w:rsidRPr="004117B5">
        <w:rPr>
          <w:rFonts w:ascii="宋体" w:eastAsia="宋体" w:hAnsi="宋体" w:cs="宋体" w:hint="eastAsia"/>
          <w:color w:val="000000"/>
          <w:kern w:val="0"/>
          <w:szCs w:val="21"/>
        </w:rPr>
        <w:t>关于分案申请，以下说法正确的是？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．分案申请的内容不得超出原申请记载的范围</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．分案申请的权利要求书与分案以后的原申请的权利要求书应当分别要求保护不同的发明</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．分案申请的说明书与分案以后的原申请的说明书必须相同</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．分案申请应当在其说明书的起始部分说明本申请是哪一件申请的分案申请</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宋体" w:eastAsia="宋体" w:hAnsi="宋体" w:cs="宋体" w:hint="eastAsia"/>
          <w:color w:val="000000"/>
          <w:kern w:val="0"/>
          <w:szCs w:val="21"/>
        </w:rPr>
        <w:t>【答案】</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74. </w:t>
      </w:r>
      <w:r w:rsidRPr="004117B5">
        <w:rPr>
          <w:rFonts w:ascii="宋体" w:eastAsia="宋体" w:hAnsi="宋体" w:cs="宋体" w:hint="eastAsia"/>
          <w:color w:val="000000"/>
          <w:kern w:val="0"/>
          <w:szCs w:val="21"/>
        </w:rPr>
        <w:t>钟某的下列有关肺病的预防与治疗方面研究成果中，哪些属于不授予专利权的申请？</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雾霾导致肺癌发生率明显上升的发现</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发明了一套促进肺气肿患者康复的理疗仪器</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．发明了一种精确诊断早期肺癌的方法</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．发明了一种治疗肺结核的中成药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宋体" w:eastAsia="宋体" w:hAnsi="宋体" w:cs="宋体" w:hint="eastAsia"/>
          <w:color w:val="000000"/>
          <w:kern w:val="0"/>
          <w:szCs w:val="21"/>
        </w:rPr>
        <w:t>【答案】</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75. </w:t>
      </w:r>
      <w:r w:rsidRPr="004117B5">
        <w:rPr>
          <w:rFonts w:ascii="宋体" w:eastAsia="宋体" w:hAnsi="宋体" w:cs="宋体" w:hint="eastAsia"/>
          <w:color w:val="000000"/>
          <w:kern w:val="0"/>
          <w:szCs w:val="21"/>
        </w:rPr>
        <w:t>以下关于新颖性的判断，正确的是？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．一种抗拉强度为</w:t>
      </w:r>
      <w:r w:rsidRPr="004117B5">
        <w:rPr>
          <w:rFonts w:ascii="Simsun" w:eastAsia="宋体" w:hAnsi="Simsun" w:cs="宋体"/>
          <w:color w:val="000000"/>
          <w:kern w:val="0"/>
          <w:szCs w:val="21"/>
        </w:rPr>
        <w:t>530MPa</w:t>
      </w:r>
      <w:r w:rsidRPr="004117B5">
        <w:rPr>
          <w:rFonts w:ascii="宋体" w:eastAsia="宋体" w:hAnsi="宋体" w:cs="宋体" w:hint="eastAsia"/>
          <w:color w:val="000000"/>
          <w:kern w:val="0"/>
          <w:szCs w:val="21"/>
        </w:rPr>
        <w:t>钢板相对于抗拉强度为</w:t>
      </w:r>
      <w:r w:rsidRPr="004117B5">
        <w:rPr>
          <w:rFonts w:ascii="Simsun" w:eastAsia="宋体" w:hAnsi="Simsun" w:cs="宋体"/>
          <w:color w:val="000000"/>
          <w:kern w:val="0"/>
          <w:szCs w:val="21"/>
        </w:rPr>
        <w:t>350MPa</w:t>
      </w:r>
      <w:r w:rsidRPr="004117B5">
        <w:rPr>
          <w:rFonts w:ascii="宋体" w:eastAsia="宋体" w:hAnsi="宋体" w:cs="宋体" w:hint="eastAsia"/>
          <w:color w:val="000000"/>
          <w:kern w:val="0"/>
          <w:szCs w:val="21"/>
        </w:rPr>
        <w:t>的普通钢板具有新颖性</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一种用于抗病毒的化合物</w:t>
      </w:r>
      <w:r w:rsidRPr="004117B5">
        <w:rPr>
          <w:rFonts w:ascii="Simsun" w:eastAsia="宋体" w:hAnsi="Simsun" w:cs="宋体"/>
          <w:color w:val="000000"/>
          <w:kern w:val="0"/>
          <w:szCs w:val="21"/>
        </w:rPr>
        <w:t>X</w:t>
      </w:r>
      <w:r w:rsidRPr="004117B5">
        <w:rPr>
          <w:rFonts w:ascii="宋体" w:eastAsia="宋体" w:hAnsi="宋体" w:cs="宋体" w:hint="eastAsia"/>
          <w:color w:val="000000"/>
          <w:kern w:val="0"/>
          <w:szCs w:val="21"/>
        </w:rPr>
        <w:t>与一种用作洗涤剂的化合物</w:t>
      </w:r>
      <w:r w:rsidRPr="004117B5">
        <w:rPr>
          <w:rFonts w:ascii="Simsun" w:eastAsia="宋体" w:hAnsi="Simsun" w:cs="宋体"/>
          <w:color w:val="000000"/>
          <w:kern w:val="0"/>
          <w:szCs w:val="21"/>
        </w:rPr>
        <w:t>X</w:t>
      </w:r>
      <w:r w:rsidRPr="004117B5">
        <w:rPr>
          <w:rFonts w:ascii="宋体" w:eastAsia="宋体" w:hAnsi="宋体" w:cs="宋体" w:hint="eastAsia"/>
          <w:color w:val="000000"/>
          <w:kern w:val="0"/>
          <w:szCs w:val="21"/>
        </w:rPr>
        <w:t>相比具有新颖性</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．一种使用</w:t>
      </w:r>
      <w:r w:rsidRPr="004117B5">
        <w:rPr>
          <w:rFonts w:ascii="Simsun" w:eastAsia="宋体" w:hAnsi="Simsun" w:cs="宋体"/>
          <w:color w:val="000000"/>
          <w:kern w:val="0"/>
          <w:szCs w:val="21"/>
        </w:rPr>
        <w:t>X</w:t>
      </w:r>
      <w:r w:rsidRPr="004117B5">
        <w:rPr>
          <w:rFonts w:ascii="宋体" w:eastAsia="宋体" w:hAnsi="宋体" w:cs="宋体" w:hint="eastAsia"/>
          <w:color w:val="000000"/>
          <w:kern w:val="0"/>
          <w:szCs w:val="21"/>
        </w:rPr>
        <w:t>方法制备的玻璃杯与一种用</w:t>
      </w:r>
      <w:r w:rsidRPr="004117B5">
        <w:rPr>
          <w:rFonts w:ascii="Simsun" w:eastAsia="宋体" w:hAnsi="Simsun" w:cs="宋体"/>
          <w:color w:val="000000"/>
          <w:kern w:val="0"/>
          <w:szCs w:val="21"/>
        </w:rPr>
        <w:t>Y</w:t>
      </w:r>
      <w:r w:rsidRPr="004117B5">
        <w:rPr>
          <w:rFonts w:ascii="宋体" w:eastAsia="宋体" w:hAnsi="宋体" w:cs="宋体" w:hint="eastAsia"/>
          <w:color w:val="000000"/>
          <w:kern w:val="0"/>
          <w:szCs w:val="21"/>
        </w:rPr>
        <w:t>方法制作的玻璃杯相比一定具有新颖性</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．一种厚度为</w:t>
      </w:r>
      <w:r w:rsidRPr="004117B5">
        <w:rPr>
          <w:rFonts w:ascii="Simsun" w:eastAsia="宋体" w:hAnsi="Simsun" w:cs="宋体"/>
          <w:color w:val="000000"/>
          <w:kern w:val="0"/>
          <w:szCs w:val="21"/>
        </w:rPr>
        <w:t>25-30mm</w:t>
      </w:r>
      <w:r w:rsidRPr="004117B5">
        <w:rPr>
          <w:rFonts w:ascii="宋体" w:eastAsia="宋体" w:hAnsi="宋体" w:cs="宋体" w:hint="eastAsia"/>
          <w:color w:val="000000"/>
          <w:kern w:val="0"/>
          <w:szCs w:val="21"/>
        </w:rPr>
        <w:t>的托板与一种厚度为</w:t>
      </w:r>
      <w:r w:rsidRPr="004117B5">
        <w:rPr>
          <w:rFonts w:ascii="Simsun" w:eastAsia="宋体" w:hAnsi="Simsun" w:cs="宋体"/>
          <w:color w:val="000000"/>
          <w:kern w:val="0"/>
          <w:szCs w:val="21"/>
        </w:rPr>
        <w:t>30mm</w:t>
      </w:r>
      <w:r w:rsidRPr="004117B5">
        <w:rPr>
          <w:rFonts w:ascii="宋体" w:eastAsia="宋体" w:hAnsi="宋体" w:cs="宋体" w:hint="eastAsia"/>
          <w:color w:val="000000"/>
          <w:kern w:val="0"/>
          <w:szCs w:val="21"/>
        </w:rPr>
        <w:t>的托板相比不具有新颖性</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宋体" w:eastAsia="宋体" w:hAnsi="宋体" w:cs="宋体" w:hint="eastAsia"/>
          <w:color w:val="000000"/>
          <w:kern w:val="0"/>
          <w:szCs w:val="21"/>
        </w:rPr>
        <w:t>【答案】</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lastRenderedPageBreak/>
        <w:t>76. </w:t>
      </w:r>
      <w:r w:rsidRPr="004117B5">
        <w:rPr>
          <w:rFonts w:ascii="宋体" w:eastAsia="宋体" w:hAnsi="宋体" w:cs="宋体" w:hint="eastAsia"/>
          <w:color w:val="000000"/>
          <w:kern w:val="0"/>
          <w:szCs w:val="21"/>
        </w:rPr>
        <w:t>下列对于创造性中有关突出的实质性特点的说法，正确的是？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判断发明是否具有突出的实质性特点，需要站位本领域技术人员来判断发明相对于现有技术是否显而易见</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．判断发明是否显而易见，需要本领域技术人员从最接近的现有技术和发明实际解决的技术问题出发进行判断</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．对于转用发明而言，只有所述转用能够产生预料不到的技术效果，该转用发明才具有突出的实质性特点和显著的进步</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．只要发明的产品在商业上获得成功时，则这类发明具有突出的实质性特点和显著的进步，具备创造性</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宋体" w:eastAsia="宋体" w:hAnsi="宋体" w:cs="宋体" w:hint="eastAsia"/>
          <w:color w:val="000000"/>
          <w:kern w:val="0"/>
          <w:szCs w:val="21"/>
        </w:rPr>
        <w:t>【答案】</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77. </w:t>
      </w:r>
      <w:r w:rsidRPr="004117B5">
        <w:rPr>
          <w:rFonts w:ascii="宋体" w:eastAsia="宋体" w:hAnsi="宋体" w:cs="宋体" w:hint="eastAsia"/>
          <w:color w:val="000000"/>
          <w:kern w:val="0"/>
          <w:szCs w:val="21"/>
        </w:rPr>
        <w:t>关于实质审查程序中主动修改时机，以下说法错误的是？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 </w:t>
      </w:r>
      <w:r w:rsidRPr="004117B5">
        <w:rPr>
          <w:rFonts w:ascii="宋体" w:eastAsia="宋体" w:hAnsi="宋体" w:cs="宋体" w:hint="eastAsia"/>
          <w:color w:val="000000"/>
          <w:kern w:val="0"/>
          <w:szCs w:val="21"/>
        </w:rPr>
        <w:t>申请人在提出实质审查请求时，可以对发明专利申请进行主动修改</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 </w:t>
      </w:r>
      <w:r w:rsidRPr="004117B5">
        <w:rPr>
          <w:rFonts w:ascii="宋体" w:eastAsia="宋体" w:hAnsi="宋体" w:cs="宋体" w:hint="eastAsia"/>
          <w:color w:val="000000"/>
          <w:kern w:val="0"/>
          <w:szCs w:val="21"/>
        </w:rPr>
        <w:t>申请人在收到国务院专利行政部门发出的发明专利申请进入实质审查阶段通知书之日起的</w:t>
      </w:r>
      <w:r w:rsidRPr="004117B5">
        <w:rPr>
          <w:rFonts w:ascii="Simsun" w:eastAsia="宋体" w:hAnsi="Simsun" w:cs="宋体"/>
          <w:color w:val="000000"/>
          <w:kern w:val="0"/>
          <w:szCs w:val="21"/>
        </w:rPr>
        <w:t>4</w:t>
      </w:r>
      <w:r w:rsidRPr="004117B5">
        <w:rPr>
          <w:rFonts w:ascii="宋体" w:eastAsia="宋体" w:hAnsi="宋体" w:cs="宋体" w:hint="eastAsia"/>
          <w:color w:val="000000"/>
          <w:kern w:val="0"/>
          <w:szCs w:val="21"/>
        </w:rPr>
        <w:t>个月内，可以对发明专利申请进行主动修改</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 </w:t>
      </w:r>
      <w:r w:rsidRPr="004117B5">
        <w:rPr>
          <w:rFonts w:ascii="宋体" w:eastAsia="宋体" w:hAnsi="宋体" w:cs="宋体" w:hint="eastAsia"/>
          <w:color w:val="000000"/>
          <w:kern w:val="0"/>
          <w:szCs w:val="21"/>
        </w:rPr>
        <w:t>申请人在发明专利申请授权前，都可以对发明专利申请进行主动修改</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．申请人在收到国务院专利行政部门发出的第一次审查意见通知书后，可以对发明专利申请进行主动修改</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宋体" w:eastAsia="宋体" w:hAnsi="宋体" w:cs="宋体" w:hint="eastAsia"/>
          <w:color w:val="000000"/>
          <w:kern w:val="0"/>
          <w:szCs w:val="21"/>
        </w:rPr>
        <w:t>【答案】</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78. </w:t>
      </w:r>
      <w:r w:rsidRPr="004117B5">
        <w:rPr>
          <w:rFonts w:ascii="宋体" w:eastAsia="宋体" w:hAnsi="宋体" w:cs="宋体" w:hint="eastAsia"/>
          <w:color w:val="000000"/>
          <w:kern w:val="0"/>
          <w:szCs w:val="21"/>
        </w:rPr>
        <w:t>关于专利申请实用性的判断，以下说法正确的是？</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．实用性要求专利申请主题必须能够在产业上制造或使用，因此，专利申请主题为产品的，该产品都需要由机器设备来制造</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．一种产品的生产方法，但其成品率极低，仅有</w:t>
      </w:r>
      <w:r w:rsidRPr="004117B5">
        <w:rPr>
          <w:rFonts w:ascii="Simsun" w:eastAsia="宋体" w:hAnsi="Simsun" w:cs="宋体"/>
          <w:color w:val="000000"/>
          <w:kern w:val="0"/>
          <w:szCs w:val="21"/>
        </w:rPr>
        <w:t>0.6</w:t>
      </w:r>
      <w:r w:rsidRPr="004117B5">
        <w:rPr>
          <w:rFonts w:ascii="宋体" w:eastAsia="宋体" w:hAnsi="宋体" w:cs="宋体" w:hint="eastAsia"/>
          <w:color w:val="000000"/>
          <w:kern w:val="0"/>
          <w:szCs w:val="21"/>
        </w:rPr>
        <w:t>％，因此属于发明无再现性，不具备实用性</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．实用性的判断应当以申请日提交的说明书（包括附图）和权利要求书所公开的整体技术内容为依据，而不仅仅局限于权利要求所记载的内容</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．即使专利申请请求保护的产品已经投入生产和销售，也不可依此判断该申请符合有关实用性的规定</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宋体" w:eastAsia="宋体" w:hAnsi="宋体" w:cs="宋体" w:hint="eastAsia"/>
          <w:color w:val="000000"/>
          <w:kern w:val="0"/>
          <w:szCs w:val="21"/>
        </w:rPr>
        <w:t>【答案】</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79. </w:t>
      </w:r>
      <w:r w:rsidRPr="004117B5">
        <w:rPr>
          <w:rFonts w:ascii="宋体" w:eastAsia="宋体" w:hAnsi="宋体" w:cs="宋体" w:hint="eastAsia"/>
          <w:color w:val="000000"/>
          <w:kern w:val="0"/>
          <w:szCs w:val="21"/>
        </w:rPr>
        <w:t>甲公司向国家知识产权局提交了一件申请日为</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12</w:t>
      </w:r>
      <w:r w:rsidRPr="004117B5">
        <w:rPr>
          <w:rFonts w:ascii="宋体" w:eastAsia="宋体" w:hAnsi="宋体" w:cs="宋体" w:hint="eastAsia"/>
          <w:color w:val="000000"/>
          <w:kern w:val="0"/>
          <w:szCs w:val="21"/>
        </w:rPr>
        <w:t>日，公开日为</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8</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25</w:t>
      </w:r>
      <w:r w:rsidRPr="004117B5">
        <w:rPr>
          <w:rFonts w:ascii="宋体" w:eastAsia="宋体" w:hAnsi="宋体" w:cs="宋体" w:hint="eastAsia"/>
          <w:color w:val="000000"/>
          <w:kern w:val="0"/>
          <w:szCs w:val="21"/>
        </w:rPr>
        <w:t>日的发明专利申请，该申请请求保护一种产品</w:t>
      </w: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，以下哪几个选项构成该申请的抵触申请文件？</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．乙公司向国家知识产权局提交的一件申请日为</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12</w:t>
      </w:r>
      <w:r w:rsidRPr="004117B5">
        <w:rPr>
          <w:rFonts w:ascii="宋体" w:eastAsia="宋体" w:hAnsi="宋体" w:cs="宋体" w:hint="eastAsia"/>
          <w:color w:val="000000"/>
          <w:kern w:val="0"/>
          <w:szCs w:val="21"/>
        </w:rPr>
        <w:t>日，公开日为</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7</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20</w:t>
      </w:r>
      <w:r w:rsidRPr="004117B5">
        <w:rPr>
          <w:rFonts w:ascii="宋体" w:eastAsia="宋体" w:hAnsi="宋体" w:cs="宋体" w:hint="eastAsia"/>
          <w:color w:val="000000"/>
          <w:kern w:val="0"/>
          <w:szCs w:val="21"/>
        </w:rPr>
        <w:t>日的发明专利申请，该申请请求保护一种产品</w:t>
      </w:r>
      <w:r w:rsidRPr="004117B5">
        <w:rPr>
          <w:rFonts w:ascii="Simsun" w:eastAsia="宋体" w:hAnsi="Simsun" w:cs="宋体"/>
          <w:color w:val="000000"/>
          <w:kern w:val="0"/>
          <w:szCs w:val="21"/>
        </w:rPr>
        <w:t>A</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．乙公司向国家知识产权局提交的一件申请日为</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7</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20</w:t>
      </w:r>
      <w:r w:rsidRPr="004117B5">
        <w:rPr>
          <w:rFonts w:ascii="宋体" w:eastAsia="宋体" w:hAnsi="宋体" w:cs="宋体" w:hint="eastAsia"/>
          <w:color w:val="000000"/>
          <w:kern w:val="0"/>
          <w:szCs w:val="21"/>
        </w:rPr>
        <w:t>日，公开日为</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12</w:t>
      </w:r>
      <w:r w:rsidRPr="004117B5">
        <w:rPr>
          <w:rFonts w:ascii="宋体" w:eastAsia="宋体" w:hAnsi="宋体" w:cs="宋体" w:hint="eastAsia"/>
          <w:color w:val="000000"/>
          <w:kern w:val="0"/>
          <w:szCs w:val="21"/>
        </w:rPr>
        <w:t>日的发明专利申请，该申请请求保护一种产品</w:t>
      </w:r>
      <w:r w:rsidRPr="004117B5">
        <w:rPr>
          <w:rFonts w:ascii="Simsun" w:eastAsia="宋体" w:hAnsi="Simsun" w:cs="宋体"/>
          <w:color w:val="000000"/>
          <w:kern w:val="0"/>
          <w:szCs w:val="21"/>
        </w:rPr>
        <w:t>A</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C</w:t>
      </w:r>
      <w:r w:rsidRPr="004117B5">
        <w:rPr>
          <w:rFonts w:ascii="宋体" w:eastAsia="宋体" w:hAnsi="宋体" w:cs="宋体" w:hint="eastAsia"/>
          <w:color w:val="000000"/>
          <w:kern w:val="0"/>
          <w:szCs w:val="21"/>
        </w:rPr>
        <w:t>．甲公司向国家知识产权局提交的一件申请日为</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9</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30</w:t>
      </w:r>
      <w:r w:rsidRPr="004117B5">
        <w:rPr>
          <w:rFonts w:ascii="宋体" w:eastAsia="宋体" w:hAnsi="宋体" w:cs="宋体" w:hint="eastAsia"/>
          <w:color w:val="000000"/>
          <w:kern w:val="0"/>
          <w:szCs w:val="21"/>
        </w:rPr>
        <w:t>日，公开日为</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1</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12</w:t>
      </w:r>
      <w:r w:rsidRPr="004117B5">
        <w:rPr>
          <w:rFonts w:ascii="宋体" w:eastAsia="宋体" w:hAnsi="宋体" w:cs="宋体" w:hint="eastAsia"/>
          <w:color w:val="000000"/>
          <w:kern w:val="0"/>
          <w:szCs w:val="21"/>
        </w:rPr>
        <w:t>日的发明专利申请，该申请请求保护一种产品</w:t>
      </w:r>
      <w:r w:rsidRPr="004117B5">
        <w:rPr>
          <w:rFonts w:ascii="Simsun" w:eastAsia="宋体" w:hAnsi="Simsun" w:cs="宋体"/>
          <w:color w:val="000000"/>
          <w:kern w:val="0"/>
          <w:szCs w:val="21"/>
        </w:rPr>
        <w:t>A</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．甲公司向国家知识产权局提交的一件申请日为</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9</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30</w:t>
      </w:r>
      <w:r w:rsidRPr="004117B5">
        <w:rPr>
          <w:rFonts w:ascii="宋体" w:eastAsia="宋体" w:hAnsi="宋体" w:cs="宋体" w:hint="eastAsia"/>
          <w:color w:val="000000"/>
          <w:kern w:val="0"/>
          <w:szCs w:val="21"/>
        </w:rPr>
        <w:t>日，公开日为</w:t>
      </w:r>
      <w:r w:rsidRPr="004117B5">
        <w:rPr>
          <w:rFonts w:ascii="Simsun" w:eastAsia="宋体" w:hAnsi="Simsun" w:cs="宋体"/>
          <w:color w:val="000000"/>
          <w:kern w:val="0"/>
          <w:szCs w:val="21"/>
        </w:rPr>
        <w:t>2016</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2</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20</w:t>
      </w:r>
      <w:r w:rsidRPr="004117B5">
        <w:rPr>
          <w:rFonts w:ascii="宋体" w:eastAsia="宋体" w:hAnsi="宋体" w:cs="宋体" w:hint="eastAsia"/>
          <w:color w:val="000000"/>
          <w:kern w:val="0"/>
          <w:szCs w:val="21"/>
        </w:rPr>
        <w:t>日的发明专利申请，该申请在说明书实施例中公开了产品</w:t>
      </w:r>
      <w:r w:rsidRPr="004117B5">
        <w:rPr>
          <w:rFonts w:ascii="Simsun" w:eastAsia="宋体" w:hAnsi="Simsun" w:cs="宋体"/>
          <w:color w:val="000000"/>
          <w:kern w:val="0"/>
          <w:szCs w:val="21"/>
        </w:rPr>
        <w:t>A</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宋体" w:eastAsia="宋体" w:hAnsi="宋体" w:cs="宋体" w:hint="eastAsia"/>
          <w:color w:val="000000"/>
          <w:kern w:val="0"/>
          <w:szCs w:val="21"/>
        </w:rPr>
        <w:t>【答案】</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80. </w:t>
      </w:r>
      <w:r w:rsidRPr="004117B5">
        <w:rPr>
          <w:rFonts w:ascii="宋体" w:eastAsia="宋体" w:hAnsi="宋体" w:cs="宋体" w:hint="eastAsia"/>
          <w:color w:val="000000"/>
          <w:kern w:val="0"/>
          <w:szCs w:val="21"/>
        </w:rPr>
        <w:t>甲公司</w:t>
      </w:r>
      <w:r w:rsidRPr="004117B5">
        <w:rPr>
          <w:rFonts w:ascii="Simsun" w:eastAsia="宋体" w:hAnsi="Simsun" w:cs="宋体"/>
          <w:color w:val="000000"/>
          <w:kern w:val="0"/>
          <w:szCs w:val="21"/>
        </w:rPr>
        <w:t>2015</w:t>
      </w:r>
      <w:r w:rsidRPr="004117B5">
        <w:rPr>
          <w:rFonts w:ascii="宋体" w:eastAsia="宋体" w:hAnsi="宋体" w:cs="宋体" w:hint="eastAsia"/>
          <w:color w:val="000000"/>
          <w:kern w:val="0"/>
          <w:szCs w:val="21"/>
        </w:rPr>
        <w:t>年</w:t>
      </w:r>
      <w:r w:rsidRPr="004117B5">
        <w:rPr>
          <w:rFonts w:ascii="Simsun" w:eastAsia="宋体" w:hAnsi="Simsun" w:cs="宋体"/>
          <w:color w:val="000000"/>
          <w:kern w:val="0"/>
          <w:szCs w:val="21"/>
        </w:rPr>
        <w:t>8</w:t>
      </w:r>
      <w:r w:rsidRPr="004117B5">
        <w:rPr>
          <w:rFonts w:ascii="宋体" w:eastAsia="宋体" w:hAnsi="宋体" w:cs="宋体" w:hint="eastAsia"/>
          <w:color w:val="000000"/>
          <w:kern w:val="0"/>
          <w:szCs w:val="21"/>
        </w:rPr>
        <w:t>月</w:t>
      </w:r>
      <w:r w:rsidRPr="004117B5">
        <w:rPr>
          <w:rFonts w:ascii="Simsun" w:eastAsia="宋体" w:hAnsi="Simsun" w:cs="宋体"/>
          <w:color w:val="000000"/>
          <w:kern w:val="0"/>
          <w:szCs w:val="21"/>
        </w:rPr>
        <w:t>26</w:t>
      </w:r>
      <w:r w:rsidRPr="004117B5">
        <w:rPr>
          <w:rFonts w:ascii="宋体" w:eastAsia="宋体" w:hAnsi="宋体" w:cs="宋体" w:hint="eastAsia"/>
          <w:color w:val="000000"/>
          <w:kern w:val="0"/>
          <w:szCs w:val="21"/>
        </w:rPr>
        <w:t>日就同样的发明创造提出了一项实用新型专利申请和一项发明专利申请，申请人也已在申请时分别做出说明，以下哪些说法正确？</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A</w:t>
      </w:r>
      <w:r w:rsidRPr="004117B5">
        <w:rPr>
          <w:rFonts w:ascii="宋体" w:eastAsia="宋体" w:hAnsi="宋体" w:cs="宋体" w:hint="eastAsia"/>
          <w:color w:val="000000"/>
          <w:kern w:val="0"/>
          <w:szCs w:val="21"/>
        </w:rPr>
        <w:t>．作为同样发明创造的发明专利申请可以直接被授权</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B</w:t>
      </w:r>
      <w:r w:rsidRPr="004117B5">
        <w:rPr>
          <w:rFonts w:ascii="宋体" w:eastAsia="宋体" w:hAnsi="宋体" w:cs="宋体" w:hint="eastAsia"/>
          <w:color w:val="000000"/>
          <w:kern w:val="0"/>
          <w:szCs w:val="21"/>
        </w:rPr>
        <w:t>．作为同样发明创造的发明专利申请进行修改权利要求后，可能会被授权</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lastRenderedPageBreak/>
        <w:t>C</w:t>
      </w:r>
      <w:r w:rsidRPr="004117B5">
        <w:rPr>
          <w:rFonts w:ascii="宋体" w:eastAsia="宋体" w:hAnsi="宋体" w:cs="宋体" w:hint="eastAsia"/>
          <w:color w:val="000000"/>
          <w:kern w:val="0"/>
          <w:szCs w:val="21"/>
        </w:rPr>
        <w:t>．如果在发明专利申请授权前，甲公司因不缴纳年费导致实用新型专利权已终止，作为同样发明创造的发明专利申请可以被授权</w:t>
      </w:r>
    </w:p>
    <w:p w:rsidR="00F86DB6" w:rsidRPr="004117B5"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Simsun" w:eastAsia="宋体" w:hAnsi="Simsun" w:cs="宋体"/>
          <w:color w:val="000000"/>
          <w:kern w:val="0"/>
          <w:szCs w:val="21"/>
        </w:rPr>
        <w:t>D</w:t>
      </w:r>
      <w:r w:rsidRPr="004117B5">
        <w:rPr>
          <w:rFonts w:ascii="宋体" w:eastAsia="宋体" w:hAnsi="宋体" w:cs="宋体" w:hint="eastAsia"/>
          <w:color w:val="000000"/>
          <w:kern w:val="0"/>
          <w:szCs w:val="21"/>
        </w:rPr>
        <w:t>．如果在实用新型专利申请授权前，甲公司提交了撤回实用新型专利申请声明并且该撤回声明已经生效，该发明申请符合授予专利权的其他条件，则该发明专利申请可以被授权</w:t>
      </w:r>
    </w:p>
    <w:p w:rsidR="00F86DB6" w:rsidRDefault="00F86DB6" w:rsidP="00F86DB6">
      <w:pPr>
        <w:widowControl/>
        <w:wordWrap w:val="0"/>
        <w:spacing w:line="315" w:lineRule="atLeast"/>
        <w:jc w:val="left"/>
        <w:rPr>
          <w:rFonts w:ascii="Simsun" w:eastAsia="宋体" w:hAnsi="Simsun" w:cs="宋体" w:hint="eastAsia"/>
          <w:color w:val="000000"/>
          <w:kern w:val="0"/>
          <w:szCs w:val="21"/>
        </w:rPr>
      </w:pPr>
      <w:r w:rsidRPr="004117B5">
        <w:rPr>
          <w:rFonts w:ascii="宋体" w:eastAsia="宋体" w:hAnsi="宋体" w:cs="宋体" w:hint="eastAsia"/>
          <w:color w:val="000000"/>
          <w:kern w:val="0"/>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81.</w:t>
      </w:r>
      <w:r>
        <w:rPr>
          <w:rStyle w:val="apple-converted-space"/>
          <w:rFonts w:ascii="Simsun" w:hAnsi="Simsun"/>
          <w:color w:val="000000"/>
          <w:sz w:val="21"/>
          <w:szCs w:val="21"/>
        </w:rPr>
        <w:t> </w:t>
      </w:r>
      <w:r>
        <w:rPr>
          <w:rFonts w:hint="eastAsia"/>
          <w:color w:val="000000"/>
          <w:sz w:val="21"/>
          <w:szCs w:val="21"/>
        </w:rPr>
        <w:t>以下说法哪些是正确的？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．对于申请人在申请日之后补交的实验数据，因不是原说明书和权利要求书记载的内容，审查员不应予以考虑</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．判断说明书是否充分公开，应当以原说明书和权利要求书记载的内容为准</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．对于申请人在申请日之后补交的实验数据，只有在申请人证明了其是在申请日前完成的情况下，审查员才应予以考虑</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．申请人在申请日之后补交的实验数据所证明的技术效果应当是所属技术领域的技术人员能够从专利申请公开的内容中得到的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82.</w:t>
      </w:r>
      <w:r>
        <w:rPr>
          <w:rStyle w:val="apple-converted-space"/>
          <w:rFonts w:ascii="Simsun" w:hAnsi="Simsun"/>
          <w:color w:val="000000"/>
          <w:sz w:val="21"/>
          <w:szCs w:val="21"/>
        </w:rPr>
        <w:t> </w:t>
      </w:r>
      <w:r>
        <w:rPr>
          <w:rFonts w:hint="eastAsia"/>
          <w:color w:val="000000"/>
          <w:sz w:val="21"/>
          <w:szCs w:val="21"/>
        </w:rPr>
        <w:t>以下关于所属技术领域的技术人员的说法，哪些是错误的？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他应当是所属技术领域的本科以上学历的人员</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他应当知晓申请日或者优先权日之前所属技术领域所有的普通技术知识</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他也可以具有创造性能力</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他应当具有应用申请日或者优先权日之前常规实验手段的能力</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83.</w:t>
      </w:r>
      <w:r>
        <w:rPr>
          <w:rStyle w:val="apple-converted-space"/>
          <w:rFonts w:ascii="Simsun" w:hAnsi="Simsun"/>
          <w:color w:val="000000"/>
          <w:sz w:val="21"/>
          <w:szCs w:val="21"/>
        </w:rPr>
        <w:t> </w:t>
      </w:r>
      <w:r>
        <w:rPr>
          <w:rFonts w:hint="eastAsia"/>
          <w:color w:val="000000"/>
          <w:sz w:val="21"/>
          <w:szCs w:val="21"/>
        </w:rPr>
        <w:t>申请人在提出实质审查请求时对申请文件作出的以下哪些修改是不被允许的？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．在说明书中补入所属技术领域的技术人员不能直接从原始申请中导出的有益效果</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．在说明书中补入原权利要求书和说明书未记载的实验数据以说明发明的有益效果</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．将仅在摘要中记载的技术方案补入到说明书中</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．将原附图中的公知技术附图更换为最接近现有技术的附图</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84</w:t>
      </w:r>
      <w:r>
        <w:rPr>
          <w:rFonts w:hint="eastAsia"/>
          <w:color w:val="000000"/>
          <w:sz w:val="21"/>
          <w:szCs w:val="21"/>
        </w:rPr>
        <w:t>．申请人王某的发明专利申请公布后，另一家企业提交了多篇与该专利申请相关的文献，并提出了该申请不应当被授予专利权的意见。以下说法正确的是？</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．只有申请人王某或者利害关系人有权就该申请向国务院专利行政部门提出意见</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．该企业提交的文献和意见应当存入该申请文档中，供审查员在实质审查时考虑</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．如果该企业提交的相关文献和意见是在审查员发出授予专利权的通知之后收到的，可以不必考虑</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．专利局应当将该意见的处理情况通知该企业</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85.</w:t>
      </w:r>
      <w:r>
        <w:rPr>
          <w:rStyle w:val="apple-converted-space"/>
          <w:rFonts w:ascii="Simsun" w:hAnsi="Simsun"/>
          <w:color w:val="000000"/>
          <w:sz w:val="21"/>
          <w:szCs w:val="21"/>
        </w:rPr>
        <w:t> </w:t>
      </w:r>
      <w:r>
        <w:rPr>
          <w:rFonts w:hint="eastAsia"/>
          <w:color w:val="000000"/>
          <w:sz w:val="21"/>
          <w:szCs w:val="21"/>
        </w:rPr>
        <w:t>以下涉及计算机程序的发明专利的权利要求，哪些是专利法第二十五条规定的不授予专利权的情形？</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一种机器识别算法本身</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一种用源代码限定的计算机程序</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一种</w:t>
      </w:r>
      <w:r>
        <w:rPr>
          <w:rFonts w:ascii="Simsun" w:hAnsi="Simsun"/>
          <w:color w:val="000000"/>
          <w:sz w:val="21"/>
          <w:szCs w:val="21"/>
        </w:rPr>
        <w:t>U</w:t>
      </w:r>
      <w:r>
        <w:rPr>
          <w:rFonts w:hint="eastAsia"/>
          <w:color w:val="000000"/>
          <w:sz w:val="21"/>
          <w:szCs w:val="21"/>
        </w:rPr>
        <w:t>盘，其上存储有计算机程序，其特征在于，该程序被处理器执行时实现数据获取和数据处理的步骤</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．一种狼人杀的游戏规则</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86.</w:t>
      </w:r>
      <w:r>
        <w:rPr>
          <w:rStyle w:val="apple-converted-space"/>
          <w:rFonts w:ascii="Simsun" w:hAnsi="Simsun"/>
          <w:color w:val="000000"/>
          <w:sz w:val="21"/>
          <w:szCs w:val="21"/>
        </w:rPr>
        <w:t> </w:t>
      </w:r>
      <w:r>
        <w:rPr>
          <w:rFonts w:hint="eastAsia"/>
          <w:color w:val="000000"/>
          <w:sz w:val="21"/>
          <w:szCs w:val="21"/>
        </w:rPr>
        <w:t>针对本案，合议组于</w:t>
      </w:r>
      <w:r>
        <w:rPr>
          <w:rFonts w:ascii="Simsun" w:hAnsi="Simsun"/>
          <w:color w:val="000000"/>
          <w:sz w:val="21"/>
          <w:szCs w:val="21"/>
        </w:rPr>
        <w:t>2012</w:t>
      </w:r>
      <w:r>
        <w:rPr>
          <w:rFonts w:hint="eastAsia"/>
          <w:color w:val="000000"/>
          <w:sz w:val="21"/>
          <w:szCs w:val="21"/>
        </w:rPr>
        <w:t>年</w:t>
      </w:r>
      <w:r>
        <w:rPr>
          <w:rFonts w:ascii="Simsun" w:hAnsi="Simsun"/>
          <w:color w:val="000000"/>
          <w:sz w:val="21"/>
          <w:szCs w:val="21"/>
        </w:rPr>
        <w:t>12</w:t>
      </w:r>
      <w:r>
        <w:rPr>
          <w:rFonts w:hint="eastAsia"/>
          <w:color w:val="000000"/>
          <w:sz w:val="21"/>
          <w:szCs w:val="21"/>
        </w:rPr>
        <w:t>月</w:t>
      </w:r>
      <w:r>
        <w:rPr>
          <w:rFonts w:ascii="Simsun" w:hAnsi="Simsun"/>
          <w:color w:val="000000"/>
          <w:sz w:val="21"/>
          <w:szCs w:val="21"/>
        </w:rPr>
        <w:t>10</w:t>
      </w:r>
      <w:r>
        <w:rPr>
          <w:rFonts w:hint="eastAsia"/>
          <w:color w:val="000000"/>
          <w:sz w:val="21"/>
          <w:szCs w:val="21"/>
        </w:rPr>
        <w:t>日发出撤销驳回决定的复审决定，复审请求人于</w:t>
      </w:r>
      <w:r>
        <w:rPr>
          <w:rFonts w:ascii="Simsun" w:hAnsi="Simsun"/>
          <w:color w:val="000000"/>
          <w:sz w:val="21"/>
          <w:szCs w:val="21"/>
        </w:rPr>
        <w:t>2012</w:t>
      </w:r>
      <w:r>
        <w:rPr>
          <w:rFonts w:hint="eastAsia"/>
          <w:color w:val="000000"/>
          <w:sz w:val="21"/>
          <w:szCs w:val="21"/>
        </w:rPr>
        <w:t>年</w:t>
      </w:r>
      <w:r>
        <w:rPr>
          <w:rFonts w:ascii="Simsun" w:hAnsi="Simsun"/>
          <w:color w:val="000000"/>
          <w:sz w:val="21"/>
          <w:szCs w:val="21"/>
        </w:rPr>
        <w:t>12</w:t>
      </w:r>
      <w:r>
        <w:rPr>
          <w:rFonts w:hint="eastAsia"/>
          <w:color w:val="000000"/>
          <w:sz w:val="21"/>
          <w:szCs w:val="21"/>
        </w:rPr>
        <w:t>月</w:t>
      </w:r>
      <w:r>
        <w:rPr>
          <w:rFonts w:ascii="Simsun" w:hAnsi="Simsun"/>
          <w:color w:val="000000"/>
          <w:sz w:val="21"/>
          <w:szCs w:val="21"/>
        </w:rPr>
        <w:t>22</w:t>
      </w:r>
      <w:r>
        <w:rPr>
          <w:rFonts w:hint="eastAsia"/>
          <w:color w:val="000000"/>
          <w:sz w:val="21"/>
          <w:szCs w:val="21"/>
        </w:rPr>
        <w:t>日收到该决定，下列说法中哪些是不正确的</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lastRenderedPageBreak/>
        <w:t>A.</w:t>
      </w:r>
      <w:r>
        <w:rPr>
          <w:rStyle w:val="apple-converted-space"/>
          <w:rFonts w:ascii="Simsun" w:hAnsi="Simsun"/>
          <w:color w:val="000000"/>
          <w:sz w:val="21"/>
          <w:szCs w:val="21"/>
        </w:rPr>
        <w:t> </w:t>
      </w:r>
      <w:r>
        <w:rPr>
          <w:rFonts w:hint="eastAsia"/>
          <w:color w:val="000000"/>
          <w:sz w:val="21"/>
          <w:szCs w:val="21"/>
        </w:rPr>
        <w:t>复审请求人可以在</w:t>
      </w:r>
      <w:r>
        <w:rPr>
          <w:rFonts w:ascii="Simsun" w:hAnsi="Simsun"/>
          <w:color w:val="000000"/>
          <w:sz w:val="21"/>
          <w:szCs w:val="21"/>
        </w:rPr>
        <w:t>2013</w:t>
      </w:r>
      <w:r>
        <w:rPr>
          <w:rFonts w:hint="eastAsia"/>
          <w:color w:val="000000"/>
          <w:sz w:val="21"/>
          <w:szCs w:val="21"/>
        </w:rPr>
        <w:t>年</w:t>
      </w:r>
      <w:r>
        <w:rPr>
          <w:rFonts w:ascii="Simsun" w:hAnsi="Simsun"/>
          <w:color w:val="000000"/>
          <w:sz w:val="21"/>
          <w:szCs w:val="21"/>
        </w:rPr>
        <w:t>3</w:t>
      </w:r>
      <w:r>
        <w:rPr>
          <w:rFonts w:hint="eastAsia"/>
          <w:color w:val="000000"/>
          <w:sz w:val="21"/>
          <w:szCs w:val="21"/>
        </w:rPr>
        <w:t>月</w:t>
      </w:r>
      <w:r>
        <w:rPr>
          <w:rFonts w:ascii="Simsun" w:hAnsi="Simsun"/>
          <w:color w:val="000000"/>
          <w:sz w:val="21"/>
          <w:szCs w:val="21"/>
        </w:rPr>
        <w:t>22</w:t>
      </w:r>
      <w:r>
        <w:rPr>
          <w:rFonts w:hint="eastAsia"/>
          <w:color w:val="000000"/>
          <w:sz w:val="21"/>
          <w:szCs w:val="21"/>
        </w:rPr>
        <w:t>日之前向人民法院起诉</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由于</w:t>
      </w:r>
      <w:r>
        <w:rPr>
          <w:rFonts w:ascii="Simsun" w:hAnsi="Simsun"/>
          <w:color w:val="000000"/>
          <w:sz w:val="21"/>
          <w:szCs w:val="21"/>
        </w:rPr>
        <w:t>2013</w:t>
      </w:r>
      <w:r>
        <w:rPr>
          <w:rFonts w:hint="eastAsia"/>
          <w:color w:val="000000"/>
          <w:sz w:val="21"/>
          <w:szCs w:val="21"/>
        </w:rPr>
        <w:t>年</w:t>
      </w:r>
      <w:r>
        <w:rPr>
          <w:rFonts w:ascii="Simsun" w:hAnsi="Simsun"/>
          <w:color w:val="000000"/>
          <w:sz w:val="21"/>
          <w:szCs w:val="21"/>
        </w:rPr>
        <w:t>3</w:t>
      </w:r>
      <w:r>
        <w:rPr>
          <w:rFonts w:hint="eastAsia"/>
          <w:color w:val="000000"/>
          <w:sz w:val="21"/>
          <w:szCs w:val="21"/>
        </w:rPr>
        <w:t>月</w:t>
      </w:r>
      <w:r>
        <w:rPr>
          <w:rFonts w:ascii="Simsun" w:hAnsi="Simsun"/>
          <w:color w:val="000000"/>
          <w:sz w:val="21"/>
          <w:szCs w:val="21"/>
        </w:rPr>
        <w:t>10</w:t>
      </w:r>
      <w:r>
        <w:rPr>
          <w:rFonts w:hint="eastAsia"/>
          <w:color w:val="000000"/>
          <w:sz w:val="21"/>
          <w:szCs w:val="21"/>
        </w:rPr>
        <w:t>日是星期日，因此，复审请求人最晚可以在</w:t>
      </w:r>
      <w:r>
        <w:rPr>
          <w:rFonts w:ascii="Simsun" w:hAnsi="Simsun"/>
          <w:color w:val="000000"/>
          <w:sz w:val="21"/>
          <w:szCs w:val="21"/>
        </w:rPr>
        <w:t>2013</w:t>
      </w:r>
      <w:r>
        <w:rPr>
          <w:rFonts w:hint="eastAsia"/>
          <w:color w:val="000000"/>
          <w:sz w:val="21"/>
          <w:szCs w:val="21"/>
        </w:rPr>
        <w:t>年</w:t>
      </w:r>
      <w:r>
        <w:rPr>
          <w:rFonts w:ascii="Simsun" w:hAnsi="Simsun"/>
          <w:color w:val="000000"/>
          <w:sz w:val="21"/>
          <w:szCs w:val="21"/>
        </w:rPr>
        <w:t>3</w:t>
      </w:r>
      <w:r>
        <w:rPr>
          <w:rFonts w:hint="eastAsia"/>
          <w:color w:val="000000"/>
          <w:sz w:val="21"/>
          <w:szCs w:val="21"/>
        </w:rPr>
        <w:t>月</w:t>
      </w:r>
      <w:r>
        <w:rPr>
          <w:rFonts w:ascii="Simsun" w:hAnsi="Simsun"/>
          <w:color w:val="000000"/>
          <w:sz w:val="21"/>
          <w:szCs w:val="21"/>
        </w:rPr>
        <w:t>11</w:t>
      </w:r>
      <w:r>
        <w:rPr>
          <w:rFonts w:hint="eastAsia"/>
          <w:color w:val="000000"/>
          <w:sz w:val="21"/>
          <w:szCs w:val="21"/>
        </w:rPr>
        <w:t>日之前向人民法院起诉</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复审请求人可以向国家知识产权局提出行政复议</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复审请求人不能向人民法院起诉</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87.</w:t>
      </w:r>
      <w:r>
        <w:rPr>
          <w:rStyle w:val="apple-converted-space"/>
          <w:rFonts w:ascii="Simsun" w:hAnsi="Simsun"/>
          <w:color w:val="000000"/>
          <w:sz w:val="21"/>
          <w:szCs w:val="21"/>
        </w:rPr>
        <w:t> </w:t>
      </w:r>
      <w:r>
        <w:rPr>
          <w:rFonts w:hint="eastAsia"/>
          <w:color w:val="000000"/>
          <w:sz w:val="21"/>
          <w:szCs w:val="21"/>
        </w:rPr>
        <w:t>关于复审请求的形式审查，以下说法正确的是</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复审请求人应当提交复审请求书，说明理由，必要时还应当附具有关证据</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复审请求人在收到驳回决定之日起三个月内提出了复审请求，但在此期限内未缴纳或者未缴足复审费的，其复审请求视为未提出</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复审请求人在专利复审委员会办理委托手续，但提交的委托书中未写明委托权限仅限于办理复审程序有关事务的，应当在指定期限内补正，期满未补正的，视为未委托</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复审请求视为未提出或者不予受理的，专利复审委员会应当发出复审请求视为未提出通知书或者复审请求不予受理通知书，通知复审请求人</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88.</w:t>
      </w:r>
      <w:r>
        <w:rPr>
          <w:rStyle w:val="apple-converted-space"/>
          <w:rFonts w:ascii="Simsun" w:hAnsi="Simsun"/>
          <w:color w:val="000000"/>
          <w:sz w:val="21"/>
          <w:szCs w:val="21"/>
        </w:rPr>
        <w:t> </w:t>
      </w:r>
      <w:r>
        <w:rPr>
          <w:rFonts w:hint="eastAsia"/>
          <w:color w:val="000000"/>
          <w:sz w:val="21"/>
          <w:szCs w:val="21"/>
        </w:rPr>
        <w:t>关于复审程序中的请求原则，下列说法正确的是</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复审程序应基于当事人的请求启动</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请求人在专利复审委员会作出复审请求审查决定前撤回其请求的，复审程序终止</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请求人撤回其请求的，复审程序终止，但是专利复审委员会认为根据已进行的审查工作能够作出撤销驳回决定的除外</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请求人在审查决定已经发出后撤回请求的，不影响审查决定的有效性</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89.</w:t>
      </w:r>
      <w:r>
        <w:rPr>
          <w:rStyle w:val="apple-converted-space"/>
          <w:rFonts w:ascii="Simsun" w:hAnsi="Simsun"/>
          <w:color w:val="000000"/>
          <w:sz w:val="21"/>
          <w:szCs w:val="21"/>
        </w:rPr>
        <w:t> </w:t>
      </w:r>
      <w:r>
        <w:rPr>
          <w:rFonts w:hint="eastAsia"/>
          <w:color w:val="000000"/>
          <w:sz w:val="21"/>
          <w:szCs w:val="21"/>
        </w:rPr>
        <w:t>复审请求人在复审程序中何时可以对申请文件进行修改</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．提出复审请求</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．答复复审通知书</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．参加口头审理</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．在复审程序中的任意时间</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90.</w:t>
      </w:r>
      <w:r>
        <w:rPr>
          <w:rStyle w:val="apple-converted-space"/>
          <w:rFonts w:ascii="Simsun" w:hAnsi="Simsun"/>
          <w:color w:val="000000"/>
          <w:sz w:val="21"/>
          <w:szCs w:val="21"/>
        </w:rPr>
        <w:t> </w:t>
      </w:r>
      <w:r>
        <w:rPr>
          <w:rFonts w:hint="eastAsia"/>
          <w:color w:val="000000"/>
          <w:sz w:val="21"/>
          <w:szCs w:val="21"/>
        </w:rPr>
        <w:t>复审案件合议组成员有下列哪几种情形的，应当自行回避或当事人有权请求其回避</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．曾参与原申请的审查的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．与专利申请有利害关系的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．是当事人或者其代理人近亲属的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．与当事人或者其代理人有其他关系，可能影响公正审查和审理的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91.</w:t>
      </w:r>
      <w:r>
        <w:rPr>
          <w:rStyle w:val="apple-converted-space"/>
          <w:rFonts w:ascii="Simsun" w:hAnsi="Simsun"/>
          <w:color w:val="000000"/>
          <w:sz w:val="21"/>
          <w:szCs w:val="21"/>
        </w:rPr>
        <w:t> </w:t>
      </w:r>
      <w:r>
        <w:rPr>
          <w:rFonts w:hint="eastAsia"/>
          <w:color w:val="000000"/>
          <w:sz w:val="21"/>
          <w:szCs w:val="21"/>
        </w:rPr>
        <w:t>在复审请求审查过程中，在下列哪些情形下，合议组应当发出复审通知书或进行口头审理</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．复审决定将维持原驳回决定的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．需要引入驳回决定未提出的理由或者证据的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．复审请求的理由成立，将撤销原驳回决定的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．需要复审请求人进一步提供证据或者对有关问题予以阐明的</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92.</w:t>
      </w:r>
      <w:r>
        <w:rPr>
          <w:rStyle w:val="apple-converted-space"/>
          <w:rFonts w:ascii="Simsun" w:hAnsi="Simsun"/>
          <w:color w:val="000000"/>
          <w:sz w:val="21"/>
          <w:szCs w:val="21"/>
        </w:rPr>
        <w:t> </w:t>
      </w:r>
      <w:r>
        <w:rPr>
          <w:rFonts w:hint="eastAsia"/>
          <w:color w:val="000000"/>
          <w:sz w:val="21"/>
          <w:szCs w:val="21"/>
        </w:rPr>
        <w:t>关于复审请求案件的范围，下列说法正确的是</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．对发明初步审查程序中驳回专利申请的决定不服而请求复审的案件</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．对实用新型初步审查程序中驳回专利申请的决定不服而请求复审的案件</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lastRenderedPageBreak/>
        <w:t>C</w:t>
      </w:r>
      <w:r>
        <w:rPr>
          <w:rFonts w:hint="eastAsia"/>
          <w:color w:val="000000"/>
          <w:sz w:val="21"/>
          <w:szCs w:val="21"/>
        </w:rPr>
        <w:t>．对外观设计初步审查程序中驳回专利申请的决定不服而请求复审的案件</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．对发明实质审查程序中驳回专利申请的决定不服而请求复审的案件</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93.</w:t>
      </w:r>
      <w:r>
        <w:rPr>
          <w:rStyle w:val="apple-converted-space"/>
          <w:rFonts w:ascii="Simsun" w:hAnsi="Simsun"/>
          <w:color w:val="000000"/>
          <w:sz w:val="21"/>
          <w:szCs w:val="21"/>
        </w:rPr>
        <w:t> </w:t>
      </w:r>
      <w:r>
        <w:rPr>
          <w:rFonts w:hint="eastAsia"/>
          <w:color w:val="000000"/>
          <w:sz w:val="21"/>
          <w:szCs w:val="21"/>
        </w:rPr>
        <w:t>无效宣告程序中关于证据的质证，以下哪些说法是正确的</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．证据应当具有新颖性、合法性和真实性，合议组在确定证据具有以上三性之后可以将其作为认定事实的依据</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．证据应当具有新颖性、合法性、真实性和公开性，合议组在确定证据具有以上性质之后可以将其作为认定事实的依据</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．质证时当事人应当针对证据的证明力有无以及证明力的大小，进行质疑、说明和辩驳</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．质证的过程应当围绕证据的关联性、合法性、真实性进行</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94.</w:t>
      </w:r>
      <w:r>
        <w:rPr>
          <w:rStyle w:val="apple-converted-space"/>
          <w:rFonts w:ascii="Simsun" w:hAnsi="Simsun"/>
          <w:color w:val="000000"/>
          <w:sz w:val="21"/>
          <w:szCs w:val="21"/>
        </w:rPr>
        <w:t> </w:t>
      </w:r>
      <w:r>
        <w:rPr>
          <w:rFonts w:hint="eastAsia"/>
          <w:color w:val="000000"/>
          <w:sz w:val="21"/>
          <w:szCs w:val="21"/>
        </w:rPr>
        <w:t>无效宣告程序中关于公知常识，以下哪些说法是正确的</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．无效程序中一方当事人甲主张某技术手段是本领域公知常识，另一方当事人乙不予认可，则甲对其主张承担举证责任</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．教科书记载的技术内容可用来证明某项技术手段是本领域的公知常识</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．技术手册记载的技术内容可用来证明某项技术手段是本领域的公知常识</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．技术词典记载的技术内容不能用来证明某项技术手段是本领域的公知常识</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95.</w:t>
      </w:r>
      <w:r>
        <w:rPr>
          <w:rStyle w:val="apple-converted-space"/>
          <w:rFonts w:ascii="Simsun" w:hAnsi="Simsun"/>
          <w:color w:val="000000"/>
          <w:sz w:val="21"/>
          <w:szCs w:val="21"/>
        </w:rPr>
        <w:t> </w:t>
      </w:r>
      <w:r>
        <w:rPr>
          <w:rFonts w:hint="eastAsia"/>
          <w:color w:val="000000"/>
          <w:sz w:val="21"/>
          <w:szCs w:val="21"/>
        </w:rPr>
        <w:t>无效宣告程序中关于证据，以下哪些说法是正确的</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．对于互联网证据，公众能够浏览互联网信息的最早时间为该互联网信息的公开时间，一般以互联网信息的发布时间为准</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．申请日后形成或公开的证据，不能作为现有技术的证据使用</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．专利复审委员会在案件审查中不需要有关单位或者专家对案件中涉及的技术内容和问题提供咨询性意见</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．在无效宣告程序中，当事人在提交样品等不作为证据的物品时，有权以书面方式请求在其案件审结后取走该物品</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96.</w:t>
      </w:r>
      <w:r>
        <w:rPr>
          <w:rStyle w:val="apple-converted-space"/>
          <w:rFonts w:ascii="Simsun" w:hAnsi="Simsun"/>
          <w:color w:val="000000"/>
          <w:sz w:val="21"/>
          <w:szCs w:val="21"/>
        </w:rPr>
        <w:t> </w:t>
      </w:r>
      <w:r>
        <w:rPr>
          <w:rFonts w:hint="eastAsia"/>
          <w:color w:val="000000"/>
          <w:sz w:val="21"/>
          <w:szCs w:val="21"/>
        </w:rPr>
        <w:t>以下不属于无效宣告请求客体的是哪几项</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经过实审审查，被专利局驳回的专利申请</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已经被人民法院生效判决维持的无效宣告请求审查决定宣告全部无效的专利权</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因未缴纳年费已被终止的专利权</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Style w:val="apple-converted-space"/>
          <w:rFonts w:ascii="Simsun" w:hAnsi="Simsun"/>
          <w:color w:val="000000"/>
          <w:sz w:val="21"/>
          <w:szCs w:val="21"/>
        </w:rPr>
        <w:t> </w:t>
      </w:r>
      <w:r>
        <w:rPr>
          <w:rFonts w:hint="eastAsia"/>
          <w:color w:val="000000"/>
          <w:sz w:val="21"/>
          <w:szCs w:val="21"/>
        </w:rPr>
        <w:t>同一申请人于同日就同样的发明创造既申请了实用新型又申请了发明专利，在发明专利申请授权之前申请人声明自发明专利申请授权公告之日起放弃的实用新型专利权</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97.</w:t>
      </w:r>
      <w:r>
        <w:rPr>
          <w:rStyle w:val="apple-converted-space"/>
          <w:rFonts w:ascii="Simsun" w:hAnsi="Simsun"/>
          <w:color w:val="000000"/>
          <w:sz w:val="21"/>
          <w:szCs w:val="21"/>
        </w:rPr>
        <w:t> </w:t>
      </w:r>
      <w:r>
        <w:rPr>
          <w:rFonts w:hint="eastAsia"/>
          <w:color w:val="000000"/>
          <w:sz w:val="21"/>
          <w:szCs w:val="21"/>
        </w:rPr>
        <w:t>下列哪些理由不能作为宣告专利权无效的理由？</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、专利权人未在规定期限内缴纳年费</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、权利要求之间不具备单一性</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、权利要求书未以说明书为依据</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、专利申请委托手续不符合相关规定</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98.</w:t>
      </w:r>
      <w:r>
        <w:rPr>
          <w:rStyle w:val="apple-converted-space"/>
          <w:rFonts w:ascii="Simsun" w:hAnsi="Simsun"/>
          <w:color w:val="000000"/>
          <w:sz w:val="21"/>
          <w:szCs w:val="21"/>
        </w:rPr>
        <w:t> </w:t>
      </w:r>
      <w:r>
        <w:rPr>
          <w:rFonts w:hint="eastAsia"/>
          <w:color w:val="000000"/>
          <w:sz w:val="21"/>
          <w:szCs w:val="21"/>
        </w:rPr>
        <w:t>在无效宣告程序中，专利代理人处理下列哪些事项时，需要具有特别授权的委托书</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Style w:val="apple-converted-space"/>
          <w:rFonts w:ascii="Simsun" w:hAnsi="Simsun"/>
          <w:color w:val="000000"/>
          <w:sz w:val="21"/>
          <w:szCs w:val="21"/>
        </w:rPr>
        <w:t> </w:t>
      </w:r>
      <w:r>
        <w:rPr>
          <w:rFonts w:hint="eastAsia"/>
          <w:color w:val="000000"/>
          <w:sz w:val="21"/>
          <w:szCs w:val="21"/>
        </w:rPr>
        <w:t>专利权人的代理人代为承认请求人的无效宣告请求</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Style w:val="apple-converted-space"/>
          <w:rFonts w:ascii="Simsun" w:hAnsi="Simsun"/>
          <w:color w:val="000000"/>
          <w:sz w:val="21"/>
          <w:szCs w:val="21"/>
        </w:rPr>
        <w:t> </w:t>
      </w:r>
      <w:r>
        <w:rPr>
          <w:rFonts w:hint="eastAsia"/>
          <w:color w:val="000000"/>
          <w:sz w:val="21"/>
          <w:szCs w:val="21"/>
        </w:rPr>
        <w:t>专利权人的代理人代为修改权利要求书</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Style w:val="apple-converted-space"/>
          <w:rFonts w:ascii="Simsun" w:hAnsi="Simsun"/>
          <w:color w:val="000000"/>
          <w:sz w:val="21"/>
          <w:szCs w:val="21"/>
        </w:rPr>
        <w:t> </w:t>
      </w:r>
      <w:r>
        <w:rPr>
          <w:rFonts w:hint="eastAsia"/>
          <w:color w:val="000000"/>
          <w:sz w:val="21"/>
          <w:szCs w:val="21"/>
        </w:rPr>
        <w:t>代理人代为和解</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lastRenderedPageBreak/>
        <w:t>D.</w:t>
      </w:r>
      <w:r>
        <w:rPr>
          <w:rStyle w:val="apple-converted-space"/>
          <w:rFonts w:ascii="Simsun" w:hAnsi="Simsun"/>
          <w:color w:val="000000"/>
          <w:sz w:val="21"/>
          <w:szCs w:val="21"/>
        </w:rPr>
        <w:t> </w:t>
      </w:r>
      <w:r>
        <w:rPr>
          <w:rFonts w:hint="eastAsia"/>
          <w:color w:val="000000"/>
          <w:sz w:val="21"/>
          <w:szCs w:val="21"/>
        </w:rPr>
        <w:t>请求人的代理人代为撤回无效宣告请求</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99.</w:t>
      </w:r>
      <w:r>
        <w:rPr>
          <w:rStyle w:val="apple-converted-space"/>
          <w:rFonts w:ascii="Simsun" w:hAnsi="Simsun"/>
          <w:color w:val="000000"/>
          <w:sz w:val="21"/>
          <w:szCs w:val="21"/>
        </w:rPr>
        <w:t> </w:t>
      </w:r>
      <w:r>
        <w:rPr>
          <w:rFonts w:hint="eastAsia"/>
          <w:color w:val="000000"/>
          <w:sz w:val="21"/>
          <w:szCs w:val="21"/>
        </w:rPr>
        <w:t>在无效宣告程序中，专利权人可以通过以下哪些方式对权利要求书进行修改</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．删除权利要求</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．删除技术方案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．明显错误的修正</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．在权利要求中补入其他权利要求中记载的一个或多个技术特征</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100.</w:t>
      </w:r>
      <w:r>
        <w:rPr>
          <w:rStyle w:val="apple-converted-space"/>
          <w:rFonts w:ascii="Simsun" w:hAnsi="Simsun"/>
          <w:color w:val="000000"/>
          <w:sz w:val="21"/>
          <w:szCs w:val="21"/>
        </w:rPr>
        <w:t> </w:t>
      </w:r>
      <w:r>
        <w:rPr>
          <w:rFonts w:hint="eastAsia"/>
          <w:color w:val="000000"/>
          <w:sz w:val="21"/>
          <w:szCs w:val="21"/>
        </w:rPr>
        <w:t>在无效宣告程序中，专利权人可在何时以删除以外的方式修改权利要求书</w:t>
      </w:r>
      <w:r>
        <w:rPr>
          <w:rFonts w:ascii="Simsun" w:hAnsi="Simsun"/>
          <w:color w:val="000000"/>
          <w:sz w:val="21"/>
          <w:szCs w:val="21"/>
        </w:rPr>
        <w:t>?</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A</w:t>
      </w:r>
      <w:r>
        <w:rPr>
          <w:rFonts w:hint="eastAsia"/>
          <w:color w:val="000000"/>
          <w:sz w:val="21"/>
          <w:szCs w:val="21"/>
        </w:rPr>
        <w:t>．在专利复审委员会作出审查决定之前的任何时候</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B</w:t>
      </w:r>
      <w:r>
        <w:rPr>
          <w:rFonts w:hint="eastAsia"/>
          <w:color w:val="000000"/>
          <w:sz w:val="21"/>
          <w:szCs w:val="21"/>
        </w:rPr>
        <w:t>．针对无效宣告请求书的答复期限内</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C</w:t>
      </w:r>
      <w:r>
        <w:rPr>
          <w:rFonts w:hint="eastAsia"/>
          <w:color w:val="000000"/>
          <w:sz w:val="21"/>
          <w:szCs w:val="21"/>
        </w:rPr>
        <w:t>．针对请求人增加的无效宣告理由的答复期限内</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ascii="Simsun" w:hAnsi="Simsun"/>
          <w:color w:val="000000"/>
          <w:sz w:val="21"/>
          <w:szCs w:val="21"/>
        </w:rPr>
        <w:t>D</w:t>
      </w:r>
      <w:r>
        <w:rPr>
          <w:rFonts w:hint="eastAsia"/>
          <w:color w:val="000000"/>
          <w:sz w:val="21"/>
          <w:szCs w:val="21"/>
        </w:rPr>
        <w:t>．针对专利复审委员会引入的请求人未提及的无效宣告理由或者证据的答复期限内</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r>
        <w:rPr>
          <w:rFonts w:hint="eastAsia"/>
          <w:color w:val="000000"/>
          <w:sz w:val="21"/>
          <w:szCs w:val="21"/>
        </w:rPr>
        <w:t>【答案】</w:t>
      </w:r>
    </w:p>
    <w:p w:rsidR="00F86DB6" w:rsidRDefault="00F86DB6" w:rsidP="00F86DB6">
      <w:pPr>
        <w:pStyle w:val="a3"/>
        <w:wordWrap w:val="0"/>
        <w:spacing w:before="0" w:beforeAutospacing="0" w:after="0" w:afterAutospacing="0" w:line="315" w:lineRule="atLeast"/>
        <w:rPr>
          <w:rFonts w:ascii="Simsun" w:hAnsi="Simsun" w:hint="eastAsia"/>
          <w:color w:val="000000"/>
          <w:sz w:val="21"/>
          <w:szCs w:val="21"/>
        </w:rPr>
      </w:pPr>
    </w:p>
    <w:p w:rsidR="00F86DB6" w:rsidRPr="00770522" w:rsidRDefault="00F86DB6" w:rsidP="00F86DB6">
      <w:pPr>
        <w:widowControl/>
        <w:spacing w:before="100" w:beforeAutospacing="1" w:after="100" w:afterAutospacing="1"/>
        <w:jc w:val="left"/>
        <w:outlineLvl w:val="3"/>
        <w:rPr>
          <w:rFonts w:ascii="Simsun" w:eastAsia="宋体" w:hAnsi="Simsun" w:cs="宋体" w:hint="eastAsia"/>
          <w:b/>
          <w:bCs/>
          <w:color w:val="000000"/>
          <w:kern w:val="0"/>
          <w:szCs w:val="21"/>
        </w:rPr>
      </w:pPr>
      <w:r w:rsidRPr="00770522">
        <w:rPr>
          <w:rFonts w:ascii="Simsun" w:eastAsia="宋体" w:hAnsi="Simsun" w:cs="宋体"/>
          <w:b/>
          <w:bCs/>
          <w:color w:val="000000"/>
          <w:kern w:val="0"/>
          <w:szCs w:val="21"/>
        </w:rPr>
        <w:t>一、单项选择题（每题所设选项中只有一个正确答案，多选、错选或不选均不得分。本部分含</w:t>
      </w:r>
      <w:r w:rsidRPr="00770522">
        <w:rPr>
          <w:rFonts w:ascii="Simsun" w:eastAsia="宋体" w:hAnsi="Simsun" w:cs="宋体"/>
          <w:b/>
          <w:bCs/>
          <w:color w:val="000000"/>
          <w:kern w:val="0"/>
          <w:szCs w:val="21"/>
        </w:rPr>
        <w:t>1-30</w:t>
      </w:r>
      <w:r w:rsidRPr="00770522">
        <w:rPr>
          <w:rFonts w:ascii="Simsun" w:eastAsia="宋体" w:hAnsi="Simsun" w:cs="宋体"/>
          <w:b/>
          <w:bCs/>
          <w:color w:val="000000"/>
          <w:kern w:val="0"/>
          <w:szCs w:val="21"/>
        </w:rPr>
        <w:t>题，每题</w:t>
      </w:r>
      <w:r w:rsidRPr="00770522">
        <w:rPr>
          <w:rFonts w:ascii="Simsun" w:eastAsia="宋体" w:hAnsi="Simsun" w:cs="宋体"/>
          <w:b/>
          <w:bCs/>
          <w:color w:val="000000"/>
          <w:kern w:val="0"/>
          <w:szCs w:val="21"/>
        </w:rPr>
        <w:t>1.5</w:t>
      </w:r>
      <w:r w:rsidRPr="00770522">
        <w:rPr>
          <w:rFonts w:ascii="Simsun" w:eastAsia="宋体" w:hAnsi="Simsun" w:cs="宋体"/>
          <w:b/>
          <w:bCs/>
          <w:color w:val="000000"/>
          <w:kern w:val="0"/>
          <w:szCs w:val="21"/>
        </w:rPr>
        <w:t>分，共</w:t>
      </w:r>
      <w:r w:rsidRPr="00770522">
        <w:rPr>
          <w:rFonts w:ascii="Simsun" w:eastAsia="宋体" w:hAnsi="Simsun" w:cs="宋体"/>
          <w:b/>
          <w:bCs/>
          <w:color w:val="000000"/>
          <w:kern w:val="0"/>
          <w:szCs w:val="21"/>
        </w:rPr>
        <w:t>45</w:t>
      </w:r>
      <w:r w:rsidRPr="00770522">
        <w:rPr>
          <w:rFonts w:ascii="Simsun" w:eastAsia="宋体" w:hAnsi="Simsun" w:cs="宋体"/>
          <w:b/>
          <w:bCs/>
          <w:color w:val="000000"/>
          <w:kern w:val="0"/>
          <w:szCs w:val="21"/>
        </w:rPr>
        <w:t>分。）</w:t>
      </w:r>
    </w:p>
    <w:p w:rsidR="00F86DB6" w:rsidRPr="00770522" w:rsidRDefault="00F86DB6" w:rsidP="00F86DB6">
      <w:pPr>
        <w:widowControl/>
        <w:wordWrap w:val="0"/>
        <w:spacing w:before="225" w:line="450" w:lineRule="atLeast"/>
        <w:jc w:val="left"/>
        <w:rPr>
          <w:rFonts w:ascii="Simsun" w:eastAsia="宋体" w:hAnsi="Simsun" w:cs="宋体" w:hint="eastAsia"/>
          <w:color w:val="000000"/>
          <w:kern w:val="0"/>
          <w:szCs w:val="21"/>
        </w:rPr>
      </w:pPr>
      <w:r w:rsidRPr="00770522">
        <w:rPr>
          <w:rFonts w:ascii="Simsun" w:eastAsia="宋体" w:hAnsi="Simsun" w:cs="宋体"/>
          <w:color w:val="000000"/>
          <w:kern w:val="0"/>
          <w:szCs w:val="21"/>
        </w:rPr>
        <w:t>1.A 2.C 3.C 4.C 5. C 6.C 7.D 8.B 9. D 10.B 11.B 12.D 13.C 14.A 15.D 16.D 17.B 18.C 19.D 20.B 21.B 22.D 23.D 24.A 25.C 26.B 27.C 28.D 29.B 30.D</w:t>
      </w:r>
    </w:p>
    <w:p w:rsidR="00F86DB6" w:rsidRPr="00770522" w:rsidRDefault="00F86DB6" w:rsidP="00F86DB6">
      <w:pPr>
        <w:widowControl/>
        <w:spacing w:before="100" w:beforeAutospacing="1" w:after="100" w:afterAutospacing="1"/>
        <w:jc w:val="left"/>
        <w:outlineLvl w:val="3"/>
        <w:rPr>
          <w:rFonts w:ascii="Simsun" w:eastAsia="宋体" w:hAnsi="Simsun" w:cs="宋体" w:hint="eastAsia"/>
          <w:b/>
          <w:bCs/>
          <w:color w:val="000000"/>
          <w:kern w:val="0"/>
          <w:szCs w:val="21"/>
        </w:rPr>
      </w:pPr>
      <w:r w:rsidRPr="00770522">
        <w:rPr>
          <w:rFonts w:ascii="Simsun" w:eastAsia="宋体" w:hAnsi="Simsun" w:cs="宋体"/>
          <w:b/>
          <w:bCs/>
          <w:color w:val="000000"/>
          <w:kern w:val="0"/>
          <w:szCs w:val="21"/>
        </w:rPr>
        <w:t>二、多项选择题（每题所设选项中至少有两个正确答案，多选、少选、错选或不选均不得分。本部分含</w:t>
      </w:r>
      <w:r w:rsidRPr="00770522">
        <w:rPr>
          <w:rFonts w:ascii="Simsun" w:eastAsia="宋体" w:hAnsi="Simsun" w:cs="宋体"/>
          <w:b/>
          <w:bCs/>
          <w:color w:val="000000"/>
          <w:kern w:val="0"/>
          <w:szCs w:val="21"/>
        </w:rPr>
        <w:t>31-100</w:t>
      </w:r>
      <w:r w:rsidRPr="00770522">
        <w:rPr>
          <w:rFonts w:ascii="Simsun" w:eastAsia="宋体" w:hAnsi="Simsun" w:cs="宋体"/>
          <w:b/>
          <w:bCs/>
          <w:color w:val="000000"/>
          <w:kern w:val="0"/>
          <w:szCs w:val="21"/>
        </w:rPr>
        <w:t>题，每题</w:t>
      </w:r>
      <w:r w:rsidRPr="00770522">
        <w:rPr>
          <w:rFonts w:ascii="Simsun" w:eastAsia="宋体" w:hAnsi="Simsun" w:cs="宋体"/>
          <w:b/>
          <w:bCs/>
          <w:color w:val="000000"/>
          <w:kern w:val="0"/>
          <w:szCs w:val="21"/>
        </w:rPr>
        <w:t>1.5</w:t>
      </w:r>
      <w:r w:rsidRPr="00770522">
        <w:rPr>
          <w:rFonts w:ascii="Simsun" w:eastAsia="宋体" w:hAnsi="Simsun" w:cs="宋体"/>
          <w:b/>
          <w:bCs/>
          <w:color w:val="000000"/>
          <w:kern w:val="0"/>
          <w:szCs w:val="21"/>
        </w:rPr>
        <w:t>分，共</w:t>
      </w:r>
      <w:r w:rsidRPr="00770522">
        <w:rPr>
          <w:rFonts w:ascii="Simsun" w:eastAsia="宋体" w:hAnsi="Simsun" w:cs="宋体"/>
          <w:b/>
          <w:bCs/>
          <w:color w:val="000000"/>
          <w:kern w:val="0"/>
          <w:szCs w:val="21"/>
        </w:rPr>
        <w:t>105</w:t>
      </w:r>
      <w:r w:rsidRPr="00770522">
        <w:rPr>
          <w:rFonts w:ascii="Simsun" w:eastAsia="宋体" w:hAnsi="Simsun" w:cs="宋体"/>
          <w:b/>
          <w:bCs/>
          <w:color w:val="000000"/>
          <w:kern w:val="0"/>
          <w:szCs w:val="21"/>
        </w:rPr>
        <w:t>分。）</w:t>
      </w:r>
    </w:p>
    <w:p w:rsidR="004117B5" w:rsidRPr="00F86DB6" w:rsidRDefault="00F86DB6" w:rsidP="00F86DB6">
      <w:r w:rsidRPr="00770522">
        <w:rPr>
          <w:rFonts w:ascii="Simsun" w:eastAsia="宋体" w:hAnsi="Simsun" w:cs="宋体"/>
          <w:color w:val="000000"/>
          <w:kern w:val="0"/>
          <w:szCs w:val="21"/>
        </w:rPr>
        <w:t>31.ABCD 32.ABD 33.ABCD 34.ABCD 35.BC 36.BD 37.AB 38.ABCD 39.CD 40.BD 41.AC 42.ABD 43.ABC 44.ACD 45.ACD 46.BD 47.ABD 48.BC 49.ABCD 50.ABCD 51.BCD 52.ACD 53.ABD 54.AB 55.CD 56.ABC 57.ACD 58.AD 59.BCD 60.ABCD 61.BC 62.AB 63.BCD 64.ABCD 65.ABD 66.ABCD 67.ABCD 68.ACD 69.AB 70.ACD 71.CD 72.BC 73.ABD 74.AC 75.AD 76.AB 77.BCD 78.CD 79.BCD 80.BD 81.BD 82.AC 83.ABC 84.BC 85.ABD 86.BCD 87.ABCD 88.ABD 89.ABC 90.ABCD 91.ABD 92.ABCD 93.CD 94.ABC 95.AD 96.AB 97.ABD 98.ABCD 99.ABCD 100.BCD</w:t>
      </w:r>
    </w:p>
    <w:sectPr w:rsidR="004117B5" w:rsidRPr="00F86D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5D1"/>
    <w:rsid w:val="00181245"/>
    <w:rsid w:val="004117B5"/>
    <w:rsid w:val="006D35A1"/>
    <w:rsid w:val="00770522"/>
    <w:rsid w:val="00A63E72"/>
    <w:rsid w:val="00C450D6"/>
    <w:rsid w:val="00D00E15"/>
    <w:rsid w:val="00DE51F6"/>
    <w:rsid w:val="00F86DB6"/>
    <w:rsid w:val="00FB4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4">
    <w:name w:val="heading 4"/>
    <w:basedOn w:val="a"/>
    <w:link w:val="4Char"/>
    <w:uiPriority w:val="9"/>
    <w:qFormat/>
    <w:rsid w:val="00770522"/>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17B5"/>
    <w:pPr>
      <w:widowControl/>
      <w:spacing w:before="100" w:beforeAutospacing="1" w:after="100" w:afterAutospacing="1"/>
      <w:jc w:val="left"/>
    </w:pPr>
    <w:rPr>
      <w:rFonts w:ascii="宋体" w:eastAsia="宋体" w:hAnsi="宋体" w:cs="宋体"/>
      <w:kern w:val="0"/>
      <w:sz w:val="24"/>
      <w:szCs w:val="24"/>
    </w:rPr>
  </w:style>
  <w:style w:type="paragraph" w:customStyle="1" w:styleId="a4">
    <w:name w:val="a"/>
    <w:basedOn w:val="a"/>
    <w:rsid w:val="004117B5"/>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4117B5"/>
  </w:style>
  <w:style w:type="paragraph" w:styleId="a5">
    <w:name w:val="Balloon Text"/>
    <w:basedOn w:val="a"/>
    <w:link w:val="Char"/>
    <w:uiPriority w:val="99"/>
    <w:semiHidden/>
    <w:unhideWhenUsed/>
    <w:rsid w:val="004117B5"/>
    <w:rPr>
      <w:sz w:val="18"/>
      <w:szCs w:val="18"/>
    </w:rPr>
  </w:style>
  <w:style w:type="character" w:customStyle="1" w:styleId="Char">
    <w:name w:val="批注框文本 Char"/>
    <w:basedOn w:val="a0"/>
    <w:link w:val="a5"/>
    <w:uiPriority w:val="99"/>
    <w:semiHidden/>
    <w:rsid w:val="004117B5"/>
    <w:rPr>
      <w:sz w:val="18"/>
      <w:szCs w:val="18"/>
    </w:rPr>
  </w:style>
  <w:style w:type="character" w:customStyle="1" w:styleId="4Char">
    <w:name w:val="标题 4 Char"/>
    <w:basedOn w:val="a0"/>
    <w:link w:val="4"/>
    <w:uiPriority w:val="9"/>
    <w:rsid w:val="00770522"/>
    <w:rPr>
      <w:rFonts w:ascii="宋体" w:eastAsia="宋体" w:hAnsi="宋体" w:cs="宋体"/>
      <w:b/>
      <w:bCs/>
      <w:kern w:val="0"/>
      <w:sz w:val="24"/>
      <w:szCs w:val="24"/>
    </w:rPr>
  </w:style>
  <w:style w:type="paragraph" w:customStyle="1" w:styleId="listparagraph">
    <w:name w:val="listparagraph"/>
    <w:basedOn w:val="a"/>
    <w:rsid w:val="00C450D6"/>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4">
    <w:name w:val="heading 4"/>
    <w:basedOn w:val="a"/>
    <w:link w:val="4Char"/>
    <w:uiPriority w:val="9"/>
    <w:qFormat/>
    <w:rsid w:val="00770522"/>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17B5"/>
    <w:pPr>
      <w:widowControl/>
      <w:spacing w:before="100" w:beforeAutospacing="1" w:after="100" w:afterAutospacing="1"/>
      <w:jc w:val="left"/>
    </w:pPr>
    <w:rPr>
      <w:rFonts w:ascii="宋体" w:eastAsia="宋体" w:hAnsi="宋体" w:cs="宋体"/>
      <w:kern w:val="0"/>
      <w:sz w:val="24"/>
      <w:szCs w:val="24"/>
    </w:rPr>
  </w:style>
  <w:style w:type="paragraph" w:customStyle="1" w:styleId="a4">
    <w:name w:val="a"/>
    <w:basedOn w:val="a"/>
    <w:rsid w:val="004117B5"/>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4117B5"/>
  </w:style>
  <w:style w:type="paragraph" w:styleId="a5">
    <w:name w:val="Balloon Text"/>
    <w:basedOn w:val="a"/>
    <w:link w:val="Char"/>
    <w:uiPriority w:val="99"/>
    <w:semiHidden/>
    <w:unhideWhenUsed/>
    <w:rsid w:val="004117B5"/>
    <w:rPr>
      <w:sz w:val="18"/>
      <w:szCs w:val="18"/>
    </w:rPr>
  </w:style>
  <w:style w:type="character" w:customStyle="1" w:styleId="Char">
    <w:name w:val="批注框文本 Char"/>
    <w:basedOn w:val="a0"/>
    <w:link w:val="a5"/>
    <w:uiPriority w:val="99"/>
    <w:semiHidden/>
    <w:rsid w:val="004117B5"/>
    <w:rPr>
      <w:sz w:val="18"/>
      <w:szCs w:val="18"/>
    </w:rPr>
  </w:style>
  <w:style w:type="character" w:customStyle="1" w:styleId="4Char">
    <w:name w:val="标题 4 Char"/>
    <w:basedOn w:val="a0"/>
    <w:link w:val="4"/>
    <w:uiPriority w:val="9"/>
    <w:rsid w:val="00770522"/>
    <w:rPr>
      <w:rFonts w:ascii="宋体" w:eastAsia="宋体" w:hAnsi="宋体" w:cs="宋体"/>
      <w:b/>
      <w:bCs/>
      <w:kern w:val="0"/>
      <w:sz w:val="24"/>
      <w:szCs w:val="24"/>
    </w:rPr>
  </w:style>
  <w:style w:type="paragraph" w:customStyle="1" w:styleId="listparagraph">
    <w:name w:val="listparagraph"/>
    <w:basedOn w:val="a"/>
    <w:rsid w:val="00C450D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40072">
      <w:bodyDiv w:val="1"/>
      <w:marLeft w:val="0"/>
      <w:marRight w:val="0"/>
      <w:marTop w:val="0"/>
      <w:marBottom w:val="0"/>
      <w:divBdr>
        <w:top w:val="none" w:sz="0" w:space="0" w:color="auto"/>
        <w:left w:val="none" w:sz="0" w:space="0" w:color="auto"/>
        <w:bottom w:val="none" w:sz="0" w:space="0" w:color="auto"/>
        <w:right w:val="none" w:sz="0" w:space="0" w:color="auto"/>
      </w:divBdr>
    </w:div>
    <w:div w:id="466319485">
      <w:bodyDiv w:val="1"/>
      <w:marLeft w:val="0"/>
      <w:marRight w:val="0"/>
      <w:marTop w:val="0"/>
      <w:marBottom w:val="0"/>
      <w:divBdr>
        <w:top w:val="none" w:sz="0" w:space="0" w:color="auto"/>
        <w:left w:val="none" w:sz="0" w:space="0" w:color="auto"/>
        <w:bottom w:val="none" w:sz="0" w:space="0" w:color="auto"/>
        <w:right w:val="none" w:sz="0" w:space="0" w:color="auto"/>
      </w:divBdr>
    </w:div>
    <w:div w:id="508638447">
      <w:bodyDiv w:val="1"/>
      <w:marLeft w:val="0"/>
      <w:marRight w:val="0"/>
      <w:marTop w:val="0"/>
      <w:marBottom w:val="0"/>
      <w:divBdr>
        <w:top w:val="none" w:sz="0" w:space="0" w:color="auto"/>
        <w:left w:val="none" w:sz="0" w:space="0" w:color="auto"/>
        <w:bottom w:val="none" w:sz="0" w:space="0" w:color="auto"/>
        <w:right w:val="none" w:sz="0" w:space="0" w:color="auto"/>
      </w:divBdr>
    </w:div>
    <w:div w:id="593054288">
      <w:bodyDiv w:val="1"/>
      <w:marLeft w:val="0"/>
      <w:marRight w:val="0"/>
      <w:marTop w:val="0"/>
      <w:marBottom w:val="0"/>
      <w:divBdr>
        <w:top w:val="none" w:sz="0" w:space="0" w:color="auto"/>
        <w:left w:val="none" w:sz="0" w:space="0" w:color="auto"/>
        <w:bottom w:val="none" w:sz="0" w:space="0" w:color="auto"/>
        <w:right w:val="none" w:sz="0" w:space="0" w:color="auto"/>
      </w:divBdr>
    </w:div>
    <w:div w:id="736168638">
      <w:bodyDiv w:val="1"/>
      <w:marLeft w:val="0"/>
      <w:marRight w:val="0"/>
      <w:marTop w:val="0"/>
      <w:marBottom w:val="0"/>
      <w:divBdr>
        <w:top w:val="none" w:sz="0" w:space="0" w:color="auto"/>
        <w:left w:val="none" w:sz="0" w:space="0" w:color="auto"/>
        <w:bottom w:val="none" w:sz="0" w:space="0" w:color="auto"/>
        <w:right w:val="none" w:sz="0" w:space="0" w:color="auto"/>
      </w:divBdr>
    </w:div>
    <w:div w:id="772746458">
      <w:bodyDiv w:val="1"/>
      <w:marLeft w:val="0"/>
      <w:marRight w:val="0"/>
      <w:marTop w:val="0"/>
      <w:marBottom w:val="0"/>
      <w:divBdr>
        <w:top w:val="none" w:sz="0" w:space="0" w:color="auto"/>
        <w:left w:val="none" w:sz="0" w:space="0" w:color="auto"/>
        <w:bottom w:val="none" w:sz="0" w:space="0" w:color="auto"/>
        <w:right w:val="none" w:sz="0" w:space="0" w:color="auto"/>
      </w:divBdr>
    </w:div>
    <w:div w:id="774250287">
      <w:bodyDiv w:val="1"/>
      <w:marLeft w:val="0"/>
      <w:marRight w:val="0"/>
      <w:marTop w:val="0"/>
      <w:marBottom w:val="0"/>
      <w:divBdr>
        <w:top w:val="none" w:sz="0" w:space="0" w:color="auto"/>
        <w:left w:val="none" w:sz="0" w:space="0" w:color="auto"/>
        <w:bottom w:val="none" w:sz="0" w:space="0" w:color="auto"/>
        <w:right w:val="none" w:sz="0" w:space="0" w:color="auto"/>
      </w:divBdr>
    </w:div>
    <w:div w:id="1139882977">
      <w:bodyDiv w:val="1"/>
      <w:marLeft w:val="0"/>
      <w:marRight w:val="0"/>
      <w:marTop w:val="0"/>
      <w:marBottom w:val="0"/>
      <w:divBdr>
        <w:top w:val="none" w:sz="0" w:space="0" w:color="auto"/>
        <w:left w:val="none" w:sz="0" w:space="0" w:color="auto"/>
        <w:bottom w:val="none" w:sz="0" w:space="0" w:color="auto"/>
        <w:right w:val="none" w:sz="0" w:space="0" w:color="auto"/>
      </w:divBdr>
    </w:div>
    <w:div w:id="1145506397">
      <w:bodyDiv w:val="1"/>
      <w:marLeft w:val="0"/>
      <w:marRight w:val="0"/>
      <w:marTop w:val="0"/>
      <w:marBottom w:val="0"/>
      <w:divBdr>
        <w:top w:val="none" w:sz="0" w:space="0" w:color="auto"/>
        <w:left w:val="none" w:sz="0" w:space="0" w:color="auto"/>
        <w:bottom w:val="none" w:sz="0" w:space="0" w:color="auto"/>
        <w:right w:val="none" w:sz="0" w:space="0" w:color="auto"/>
      </w:divBdr>
    </w:div>
    <w:div w:id="1214346541">
      <w:bodyDiv w:val="1"/>
      <w:marLeft w:val="0"/>
      <w:marRight w:val="0"/>
      <w:marTop w:val="0"/>
      <w:marBottom w:val="0"/>
      <w:divBdr>
        <w:top w:val="none" w:sz="0" w:space="0" w:color="auto"/>
        <w:left w:val="none" w:sz="0" w:space="0" w:color="auto"/>
        <w:bottom w:val="none" w:sz="0" w:space="0" w:color="auto"/>
        <w:right w:val="none" w:sz="0" w:space="0" w:color="auto"/>
      </w:divBdr>
    </w:div>
    <w:div w:id="1225337920">
      <w:bodyDiv w:val="1"/>
      <w:marLeft w:val="0"/>
      <w:marRight w:val="0"/>
      <w:marTop w:val="0"/>
      <w:marBottom w:val="0"/>
      <w:divBdr>
        <w:top w:val="none" w:sz="0" w:space="0" w:color="auto"/>
        <w:left w:val="none" w:sz="0" w:space="0" w:color="auto"/>
        <w:bottom w:val="none" w:sz="0" w:space="0" w:color="auto"/>
        <w:right w:val="none" w:sz="0" w:space="0" w:color="auto"/>
      </w:divBdr>
    </w:div>
    <w:div w:id="1273631709">
      <w:bodyDiv w:val="1"/>
      <w:marLeft w:val="0"/>
      <w:marRight w:val="0"/>
      <w:marTop w:val="0"/>
      <w:marBottom w:val="0"/>
      <w:divBdr>
        <w:top w:val="none" w:sz="0" w:space="0" w:color="auto"/>
        <w:left w:val="none" w:sz="0" w:space="0" w:color="auto"/>
        <w:bottom w:val="none" w:sz="0" w:space="0" w:color="auto"/>
        <w:right w:val="none" w:sz="0" w:space="0" w:color="auto"/>
      </w:divBdr>
    </w:div>
    <w:div w:id="1550220916">
      <w:bodyDiv w:val="1"/>
      <w:marLeft w:val="0"/>
      <w:marRight w:val="0"/>
      <w:marTop w:val="0"/>
      <w:marBottom w:val="0"/>
      <w:divBdr>
        <w:top w:val="none" w:sz="0" w:space="0" w:color="auto"/>
        <w:left w:val="none" w:sz="0" w:space="0" w:color="auto"/>
        <w:bottom w:val="none" w:sz="0" w:space="0" w:color="auto"/>
        <w:right w:val="none" w:sz="0" w:space="0" w:color="auto"/>
      </w:divBdr>
    </w:div>
    <w:div w:id="1629388714">
      <w:bodyDiv w:val="1"/>
      <w:marLeft w:val="0"/>
      <w:marRight w:val="0"/>
      <w:marTop w:val="0"/>
      <w:marBottom w:val="0"/>
      <w:divBdr>
        <w:top w:val="none" w:sz="0" w:space="0" w:color="auto"/>
        <w:left w:val="none" w:sz="0" w:space="0" w:color="auto"/>
        <w:bottom w:val="none" w:sz="0" w:space="0" w:color="auto"/>
        <w:right w:val="none" w:sz="0" w:space="0" w:color="auto"/>
      </w:divBdr>
    </w:div>
    <w:div w:id="1635982834">
      <w:bodyDiv w:val="1"/>
      <w:marLeft w:val="0"/>
      <w:marRight w:val="0"/>
      <w:marTop w:val="0"/>
      <w:marBottom w:val="0"/>
      <w:divBdr>
        <w:top w:val="none" w:sz="0" w:space="0" w:color="auto"/>
        <w:left w:val="none" w:sz="0" w:space="0" w:color="auto"/>
        <w:bottom w:val="none" w:sz="0" w:space="0" w:color="auto"/>
        <w:right w:val="none" w:sz="0" w:space="0" w:color="auto"/>
      </w:divBdr>
    </w:div>
    <w:div w:id="1902860018">
      <w:bodyDiv w:val="1"/>
      <w:marLeft w:val="0"/>
      <w:marRight w:val="0"/>
      <w:marTop w:val="0"/>
      <w:marBottom w:val="0"/>
      <w:divBdr>
        <w:top w:val="none" w:sz="0" w:space="0" w:color="auto"/>
        <w:left w:val="none" w:sz="0" w:space="0" w:color="auto"/>
        <w:bottom w:val="none" w:sz="0" w:space="0" w:color="auto"/>
        <w:right w:val="none" w:sz="0" w:space="0" w:color="auto"/>
      </w:divBdr>
    </w:div>
    <w:div w:id="2012414599">
      <w:bodyDiv w:val="1"/>
      <w:marLeft w:val="0"/>
      <w:marRight w:val="0"/>
      <w:marTop w:val="0"/>
      <w:marBottom w:val="0"/>
      <w:divBdr>
        <w:top w:val="none" w:sz="0" w:space="0" w:color="auto"/>
        <w:left w:val="none" w:sz="0" w:space="0" w:color="auto"/>
        <w:bottom w:val="none" w:sz="0" w:space="0" w:color="auto"/>
        <w:right w:val="none" w:sz="0" w:space="0" w:color="auto"/>
      </w:divBdr>
    </w:div>
    <w:div w:id="2074084170">
      <w:bodyDiv w:val="1"/>
      <w:marLeft w:val="0"/>
      <w:marRight w:val="0"/>
      <w:marTop w:val="0"/>
      <w:marBottom w:val="0"/>
      <w:divBdr>
        <w:top w:val="none" w:sz="0" w:space="0" w:color="auto"/>
        <w:left w:val="none" w:sz="0" w:space="0" w:color="auto"/>
        <w:bottom w:val="none" w:sz="0" w:space="0" w:color="auto"/>
        <w:right w:val="none" w:sz="0" w:space="0" w:color="auto"/>
      </w:divBdr>
    </w:div>
    <w:div w:id="2086881299">
      <w:bodyDiv w:val="1"/>
      <w:marLeft w:val="0"/>
      <w:marRight w:val="0"/>
      <w:marTop w:val="0"/>
      <w:marBottom w:val="0"/>
      <w:divBdr>
        <w:top w:val="none" w:sz="0" w:space="0" w:color="auto"/>
        <w:left w:val="none" w:sz="0" w:space="0" w:color="auto"/>
        <w:bottom w:val="none" w:sz="0" w:space="0" w:color="auto"/>
        <w:right w:val="none" w:sz="0" w:space="0" w:color="auto"/>
      </w:divBdr>
    </w:div>
    <w:div w:id="2092120947">
      <w:bodyDiv w:val="1"/>
      <w:marLeft w:val="0"/>
      <w:marRight w:val="0"/>
      <w:marTop w:val="0"/>
      <w:marBottom w:val="0"/>
      <w:divBdr>
        <w:top w:val="none" w:sz="0" w:space="0" w:color="auto"/>
        <w:left w:val="none" w:sz="0" w:space="0" w:color="auto"/>
        <w:bottom w:val="none" w:sz="0" w:space="0" w:color="auto"/>
        <w:right w:val="none" w:sz="0" w:space="0" w:color="auto"/>
      </w:divBdr>
    </w:div>
    <w:div w:id="2118867366">
      <w:bodyDiv w:val="1"/>
      <w:marLeft w:val="0"/>
      <w:marRight w:val="0"/>
      <w:marTop w:val="0"/>
      <w:marBottom w:val="0"/>
      <w:divBdr>
        <w:top w:val="none" w:sz="0" w:space="0" w:color="auto"/>
        <w:left w:val="none" w:sz="0" w:space="0" w:color="auto"/>
        <w:bottom w:val="none" w:sz="0" w:space="0" w:color="auto"/>
        <w:right w:val="none" w:sz="0" w:space="0" w:color="auto"/>
      </w:divBdr>
    </w:div>
    <w:div w:id="214067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20</Pages>
  <Words>2874</Words>
  <Characters>16387</Characters>
  <Application>Microsoft Office Word</Application>
  <DocSecurity>0</DocSecurity>
  <Lines>136</Lines>
  <Paragraphs>38</Paragraphs>
  <ScaleCrop>false</ScaleCrop>
  <Company/>
  <LinksUpToDate>false</LinksUpToDate>
  <CharactersWithSpaces>19223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10</cp:revision>
  <dcterms:created xsi:type="dcterms:W3CDTF">2017-11-06T10:58:00Z</dcterms:created>
  <dcterms:modified xsi:type="dcterms:W3CDTF">2017-11-06T11:23:00Z</dcterms:modified>
</cp:coreProperties>
</file>